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P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18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0877B3">
        <w:rPr>
          <w:sz w:val="24"/>
          <w:szCs w:val="24"/>
        </w:rPr>
        <w:t>ПРАВИТЕЛЬСТВО РЕСПУБЛИКИ ЮЖНАЯ ОСЕТИЯ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rStyle w:val="4pt"/>
          <w:sz w:val="24"/>
          <w:szCs w:val="24"/>
        </w:rPr>
      </w:pPr>
      <w:r w:rsidRPr="000877B3">
        <w:rPr>
          <w:rStyle w:val="4pt"/>
          <w:sz w:val="24"/>
          <w:szCs w:val="24"/>
        </w:rPr>
        <w:t>ПОСТАНОВЛЕНИЕ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F75DDB" w:rsidRPr="000877B3" w:rsidRDefault="007C0D51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F75DDB" w:rsidRPr="000877B3">
        <w:rPr>
          <w:sz w:val="24"/>
          <w:szCs w:val="24"/>
        </w:rPr>
        <w:t>т</w:t>
      </w:r>
      <w:r>
        <w:rPr>
          <w:sz w:val="24"/>
          <w:szCs w:val="24"/>
        </w:rPr>
        <w:t xml:space="preserve"> 28</w:t>
      </w:r>
      <w:r w:rsidR="000877B3">
        <w:rPr>
          <w:sz w:val="24"/>
          <w:szCs w:val="24"/>
        </w:rPr>
        <w:t xml:space="preserve"> </w:t>
      </w:r>
      <w:r w:rsidR="00872A27">
        <w:rPr>
          <w:sz w:val="24"/>
          <w:szCs w:val="24"/>
        </w:rPr>
        <w:t>апреля</w:t>
      </w:r>
      <w:r w:rsidR="00B6271C">
        <w:rPr>
          <w:sz w:val="24"/>
          <w:szCs w:val="24"/>
        </w:rPr>
        <w:t xml:space="preserve"> 2018 года №</w:t>
      </w:r>
      <w:r>
        <w:rPr>
          <w:sz w:val="24"/>
          <w:szCs w:val="24"/>
        </w:rPr>
        <w:t xml:space="preserve"> 2</w:t>
      </w:r>
      <w:r w:rsidR="005425E8">
        <w:rPr>
          <w:sz w:val="24"/>
          <w:szCs w:val="24"/>
        </w:rPr>
        <w:t>7</w:t>
      </w:r>
    </w:p>
    <w:p w:rsidR="00F75DDB" w:rsidRPr="000877B3" w:rsidRDefault="00F75DDB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rPr>
          <w:sz w:val="24"/>
          <w:szCs w:val="24"/>
        </w:rPr>
      </w:pPr>
    </w:p>
    <w:p w:rsidR="005425E8" w:rsidRPr="005425E8" w:rsidRDefault="005425E8" w:rsidP="005425E8">
      <w:pPr>
        <w:spacing w:after="0"/>
        <w:jc w:val="center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О внесении изменений в Постановление Правительства Республики Южная Осетия</w:t>
      </w:r>
    </w:p>
    <w:p w:rsidR="005425E8" w:rsidRPr="005425E8" w:rsidRDefault="005425E8" w:rsidP="005425E8">
      <w:pPr>
        <w:spacing w:after="0"/>
        <w:jc w:val="center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от 30 марта 2017 года № 23 «Об утверждении Порядка предоставления государственной поддержки на реализацию инвестиционных проектов, отобранных для предоставления государственной поддержки в рамках Инвестиционной программы содействия </w:t>
      </w:r>
      <w:r w:rsidRPr="005425E8">
        <w:rPr>
          <w:rFonts w:eastAsia="Calibri" w:cs="Times New Roman"/>
          <w:sz w:val="24"/>
          <w:szCs w:val="24"/>
        </w:rPr>
        <w:br/>
        <w:t>социально-экономическому развитию Республики Южная Осетия на 2015 – 2017 годы»</w:t>
      </w:r>
    </w:p>
    <w:p w:rsidR="005425E8" w:rsidRPr="005425E8" w:rsidRDefault="005425E8" w:rsidP="005425E8">
      <w:pPr>
        <w:spacing w:after="0"/>
        <w:jc w:val="center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--------------------------------------------------------------------------------------------------------------------- </w:t>
      </w:r>
    </w:p>
    <w:p w:rsidR="005425E8" w:rsidRPr="005425E8" w:rsidRDefault="005425E8" w:rsidP="005425E8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5425E8" w:rsidRPr="005425E8" w:rsidRDefault="005425E8" w:rsidP="005425E8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В соответствии со статьей 13 Конституционного Закона Республики Южная Осетия от 7 мая 2014 года «О Правительстве Республики Южная Осетия» Правительство Республики Южная Осетия </w:t>
      </w:r>
      <w:r w:rsidRPr="005425E8">
        <w:rPr>
          <w:rFonts w:eastAsia="Calibri" w:cs="Times New Roman"/>
          <w:b/>
          <w:sz w:val="24"/>
          <w:szCs w:val="24"/>
        </w:rPr>
        <w:t xml:space="preserve">п о с </w:t>
      </w:r>
      <w:proofErr w:type="gramStart"/>
      <w:r w:rsidRPr="005425E8">
        <w:rPr>
          <w:rFonts w:eastAsia="Calibri" w:cs="Times New Roman"/>
          <w:b/>
          <w:sz w:val="24"/>
          <w:szCs w:val="24"/>
        </w:rPr>
        <w:t>т</w:t>
      </w:r>
      <w:proofErr w:type="gramEnd"/>
      <w:r w:rsidRPr="005425E8">
        <w:rPr>
          <w:rFonts w:eastAsia="Calibri" w:cs="Times New Roman"/>
          <w:b/>
          <w:sz w:val="24"/>
          <w:szCs w:val="24"/>
        </w:rPr>
        <w:t xml:space="preserve"> а н о в л я е т</w:t>
      </w:r>
      <w:r w:rsidRPr="005425E8">
        <w:rPr>
          <w:rFonts w:eastAsia="Calibri" w:cs="Times New Roman"/>
          <w:sz w:val="24"/>
          <w:szCs w:val="24"/>
        </w:rPr>
        <w:t>:</w:t>
      </w:r>
    </w:p>
    <w:p w:rsidR="005425E8" w:rsidRPr="005425E8" w:rsidRDefault="005425E8" w:rsidP="005425E8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5425E8" w:rsidRPr="005425E8" w:rsidRDefault="005425E8" w:rsidP="005425E8">
      <w:pPr>
        <w:numPr>
          <w:ilvl w:val="0"/>
          <w:numId w:val="16"/>
        </w:numPr>
        <w:tabs>
          <w:tab w:val="left" w:pos="0"/>
          <w:tab w:val="left" w:pos="993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 Внести в Постановление Правительства Республики Южная Осетия от 30 марта 2017 года № 23 «Об утверждении Порядка предоставления государственной поддержки на реализацию инвестиционных проектов, отобранных для предоставления государственной поддержки в рамках Инвестиционной программы содействия социально-экономическому развитию Республики Южная Осетия на 2015 – 2017 годы» (далее – Постановление № 23) следующие изменения:</w:t>
      </w:r>
    </w:p>
    <w:p w:rsidR="005425E8" w:rsidRPr="005425E8" w:rsidRDefault="005425E8" w:rsidP="005425E8">
      <w:pPr>
        <w:numPr>
          <w:ilvl w:val="1"/>
          <w:numId w:val="16"/>
        </w:numPr>
        <w:tabs>
          <w:tab w:val="left" w:pos="0"/>
          <w:tab w:val="left" w:pos="851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В наименовании слова «Инвестиционной программы содействия социально-экономическому развитию Республики Южная Осетия на 2015-2017 годы» заменить словами «инвестиционных программ содействия социально-экономическому развитию Республики Южная Осетия»;</w:t>
      </w:r>
    </w:p>
    <w:p w:rsidR="005425E8" w:rsidRPr="005425E8" w:rsidRDefault="005425E8" w:rsidP="005425E8">
      <w:pPr>
        <w:numPr>
          <w:ilvl w:val="1"/>
          <w:numId w:val="16"/>
        </w:numPr>
        <w:tabs>
          <w:tab w:val="left" w:pos="0"/>
          <w:tab w:val="left" w:pos="851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Преамбулу изложить в следующей редакции: </w:t>
      </w:r>
    </w:p>
    <w:p w:rsidR="005425E8" w:rsidRPr="005425E8" w:rsidRDefault="005425E8" w:rsidP="005425E8">
      <w:pPr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«С целью оказания государственной поддержки реализации на территории Республики Южная Осетия инвестиционных проектов, отобранных для предоставления государственной поддержки в рамках инвестиционных программ содействия социально-экономическому развитию Республики Южная Осетия, Правительство Республики Южная Осетия </w:t>
      </w:r>
      <w:r w:rsidRPr="005425E8">
        <w:rPr>
          <w:rFonts w:eastAsia="Calibri" w:cs="Times New Roman"/>
          <w:b/>
          <w:sz w:val="24"/>
          <w:szCs w:val="24"/>
        </w:rPr>
        <w:t xml:space="preserve">п о с </w:t>
      </w:r>
      <w:proofErr w:type="gramStart"/>
      <w:r w:rsidRPr="005425E8">
        <w:rPr>
          <w:rFonts w:eastAsia="Calibri" w:cs="Times New Roman"/>
          <w:b/>
          <w:sz w:val="24"/>
          <w:szCs w:val="24"/>
        </w:rPr>
        <w:t>т</w:t>
      </w:r>
      <w:proofErr w:type="gramEnd"/>
      <w:r w:rsidRPr="005425E8">
        <w:rPr>
          <w:rFonts w:eastAsia="Calibri" w:cs="Times New Roman"/>
          <w:b/>
          <w:sz w:val="24"/>
          <w:szCs w:val="24"/>
        </w:rPr>
        <w:t xml:space="preserve"> а н о в л я е т:</w:t>
      </w:r>
      <w:r w:rsidRPr="005425E8">
        <w:rPr>
          <w:rFonts w:eastAsia="Calibri" w:cs="Times New Roman"/>
          <w:sz w:val="24"/>
          <w:szCs w:val="24"/>
        </w:rPr>
        <w:t>»;</w:t>
      </w:r>
    </w:p>
    <w:p w:rsidR="005425E8" w:rsidRPr="005425E8" w:rsidRDefault="005425E8" w:rsidP="005425E8">
      <w:pPr>
        <w:numPr>
          <w:ilvl w:val="1"/>
          <w:numId w:val="16"/>
        </w:numPr>
        <w:tabs>
          <w:tab w:val="left" w:pos="0"/>
          <w:tab w:val="left" w:pos="851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В пункте 1 слова «Инвестиционной программы содействия социально-экономическому развитию Республики Южная Осетия на 2015 – 2017 годы» заменить словами «инвестиционных программ содействия социально-экономическому развитию Республики Южная Осетия». </w:t>
      </w:r>
    </w:p>
    <w:p w:rsidR="005425E8" w:rsidRPr="005425E8" w:rsidRDefault="005425E8" w:rsidP="005425E8">
      <w:pPr>
        <w:numPr>
          <w:ilvl w:val="1"/>
          <w:numId w:val="16"/>
        </w:numPr>
        <w:tabs>
          <w:tab w:val="left" w:pos="0"/>
          <w:tab w:val="left" w:pos="851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В наименовании приложения к Постановлению № 23 «Порядок предоставления государственной поддержки на реализацию инвестиционных проектов, отобранных для предоставления государственной поддержки в рамках Инвестиционной программы содействия социально-экономическому развитию Республики Южная Осетия на 2015 – 2017 годы» (далее – Порядок) слова «Инвестиционной программы содействия </w:t>
      </w:r>
      <w:r w:rsidRPr="005425E8">
        <w:rPr>
          <w:rFonts w:eastAsia="Calibri" w:cs="Times New Roman"/>
          <w:sz w:val="24"/>
          <w:szCs w:val="24"/>
        </w:rPr>
        <w:lastRenderedPageBreak/>
        <w:t>социально-экономическому развитию Республики Южная Осетия на 2015 – 2017 годы» заменить словами «инвестиционных программ содействия социально-экономическому развитию Республики Южная Осетия»;</w:t>
      </w:r>
    </w:p>
    <w:p w:rsidR="005425E8" w:rsidRPr="005425E8" w:rsidRDefault="005425E8" w:rsidP="00FE1739">
      <w:pPr>
        <w:numPr>
          <w:ilvl w:val="1"/>
          <w:numId w:val="16"/>
        </w:numPr>
        <w:tabs>
          <w:tab w:val="left" w:pos="0"/>
          <w:tab w:val="left" w:pos="851"/>
          <w:tab w:val="left" w:pos="1134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В пункте 1 Порядка слова «Инвестиционной программы содействия социально-экономическому развитию Республики Южная Осетия на 2015 – 2017 годы» заменить словами «инвестиционных программ содействия социально-экономическому развитию Республики Южная Осетия»; </w:t>
      </w:r>
    </w:p>
    <w:p w:rsidR="005425E8" w:rsidRPr="005425E8" w:rsidRDefault="005425E8" w:rsidP="00FE1739">
      <w:pPr>
        <w:numPr>
          <w:ilvl w:val="1"/>
          <w:numId w:val="16"/>
        </w:numPr>
        <w:tabs>
          <w:tab w:val="left" w:pos="0"/>
          <w:tab w:val="left" w:pos="851"/>
          <w:tab w:val="left" w:pos="1134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Абзац первый подпункта 3.3. Порядка изложить в следующей редакции:</w:t>
      </w:r>
    </w:p>
    <w:p w:rsidR="005425E8" w:rsidRPr="005425E8" w:rsidRDefault="005425E8" w:rsidP="00FE1739">
      <w:pPr>
        <w:tabs>
          <w:tab w:val="left" w:pos="0"/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«3.3. Субсидии на возмещение части процентной ставки по действующим инвестиционным кредитам предоставляются в пределах бюджетных ассигнований, предусмотренных на эти цели в инвестиционной программе на соответствующий финансовый год в сумме, рассчитанной как произведение остатка ссудной задолженности, части ставки рефинансирования Национального банка Республики Южная Осетия, определенной в соответствии с требованиями Постановления № 39, и количества дней пользования кредитом (займом) в расчетном периоде.»;</w:t>
      </w:r>
    </w:p>
    <w:p w:rsidR="005425E8" w:rsidRPr="005425E8" w:rsidRDefault="005425E8" w:rsidP="00FE1739">
      <w:pPr>
        <w:numPr>
          <w:ilvl w:val="1"/>
          <w:numId w:val="16"/>
        </w:numPr>
        <w:tabs>
          <w:tab w:val="left" w:pos="0"/>
          <w:tab w:val="left" w:pos="851"/>
          <w:tab w:val="left" w:pos="1134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Абзац третий подпункта 3.3. Порядка изложить в следующей редакции:</w:t>
      </w:r>
    </w:p>
    <w:p w:rsidR="005425E8" w:rsidRPr="005425E8" w:rsidRDefault="005425E8" w:rsidP="005425E8">
      <w:pPr>
        <w:tabs>
          <w:tab w:val="left" w:pos="0"/>
        </w:tabs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«Субсидии на возмещение процентной ставки по инвестиционным кредитам предоставляются с момента заключения инвестиционного договора. Суммы, уплаченные инвестором в качестве процентных платежей по кредиту за период с начала текущего финансового года до даты заключения инвестиционного договора, учитываются при расчете окончательной суммы субсидии.»;</w:t>
      </w:r>
    </w:p>
    <w:p w:rsidR="005425E8" w:rsidRPr="005425E8" w:rsidRDefault="005425E8" w:rsidP="005425E8">
      <w:pPr>
        <w:numPr>
          <w:ilvl w:val="1"/>
          <w:numId w:val="16"/>
        </w:numPr>
        <w:tabs>
          <w:tab w:val="left" w:pos="0"/>
          <w:tab w:val="left" w:pos="851"/>
          <w:tab w:val="left" w:pos="1134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Пункт 3.3 Порядка дополнить абзацем 4 следующего содержания:</w:t>
      </w:r>
    </w:p>
    <w:p w:rsidR="005425E8" w:rsidRPr="005425E8" w:rsidRDefault="005425E8" w:rsidP="005425E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«В случае если</w:t>
      </w:r>
      <w:bookmarkStart w:id="0" w:name="_GoBack"/>
      <w:bookmarkEnd w:id="0"/>
      <w:r w:rsidRPr="005425E8">
        <w:rPr>
          <w:rFonts w:eastAsia="Calibri" w:cs="Times New Roman"/>
          <w:sz w:val="24"/>
          <w:szCs w:val="24"/>
        </w:rPr>
        <w:t xml:space="preserve"> кредитным договором (договором займа) предусмотрен льготный период уплаты процентов за пользование кредитными средствами (отсрочка уплаты процентов по кредиту/займу), размер субсидии рассчитывается в соответствии с настоящим Порядком. При этом при расчете суммы субсидии учитываются фактически начисленные с начала финансового года, в котором проект отобран на получение субсидии и заключен инвестиционный договор, проценты за каждый период пользования кредитом/займом (с учетом остатка ссудной задолженности и количества дней пользования кредитом/займом), но уплаченные с отсрочкой в соответствии с условиями кредитного договора (договора займа). Субсидия начисляется в каждом периоде пользования кредитными средствами, в котором начислялись проценты, но выплачивается после уплаты начисленных процентов за пользование кредитом в соответствии с условиями кредитного договора (договора займа) при соблюдении требований Постановления № 39 и настоящего Порядка.»;</w:t>
      </w:r>
    </w:p>
    <w:p w:rsidR="005425E8" w:rsidRPr="005425E8" w:rsidRDefault="005425E8" w:rsidP="005425E8">
      <w:pPr>
        <w:numPr>
          <w:ilvl w:val="1"/>
          <w:numId w:val="16"/>
        </w:numPr>
        <w:tabs>
          <w:tab w:val="left" w:pos="0"/>
          <w:tab w:val="left" w:pos="851"/>
          <w:tab w:val="left" w:pos="1134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Абзац второй пункта 4 Порядка исключить;</w:t>
      </w:r>
    </w:p>
    <w:p w:rsidR="005425E8" w:rsidRPr="005425E8" w:rsidRDefault="005425E8" w:rsidP="005425E8">
      <w:pPr>
        <w:numPr>
          <w:ilvl w:val="1"/>
          <w:numId w:val="16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Подпункт «г» пункта 8 Порядка изложить в следующей редакции: </w:t>
      </w:r>
    </w:p>
    <w:p w:rsidR="005425E8" w:rsidRPr="005425E8" w:rsidRDefault="005425E8" w:rsidP="005425E8">
      <w:pPr>
        <w:tabs>
          <w:tab w:val="left" w:pos="0"/>
        </w:tabs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«г) в случае если бюджетные ассигнования, предусмотренные инвестиционной программой на текущий финансовый год и (или) предшествующий текущему финансовый год, распределены в полном объеме с учетом ранее поданных Заявок на получение государственной поддержки;»;</w:t>
      </w:r>
    </w:p>
    <w:p w:rsidR="005425E8" w:rsidRPr="005425E8" w:rsidRDefault="005425E8" w:rsidP="005425E8">
      <w:pPr>
        <w:numPr>
          <w:ilvl w:val="1"/>
          <w:numId w:val="16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Пункт 8 Порядка дополнить подпунктом «з» следующего содержания:</w:t>
      </w:r>
    </w:p>
    <w:p w:rsidR="005425E8" w:rsidRPr="005425E8" w:rsidRDefault="005425E8" w:rsidP="005425E8">
      <w:pPr>
        <w:tabs>
          <w:tab w:val="left" w:pos="0"/>
        </w:tabs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«з) наличие неурегулированной задолженности по погашению основного долга и/или начисленных процентов по кредиту на реализацию отобранного инвестиционного проекта (распространяется на случаи поступления Заявки на предоставление субсидии на возмещение части процентной ставки по действующим инвестиционным кредитам).»;</w:t>
      </w:r>
    </w:p>
    <w:p w:rsidR="005425E8" w:rsidRPr="005425E8" w:rsidRDefault="005425E8" w:rsidP="00634812">
      <w:pPr>
        <w:numPr>
          <w:ilvl w:val="1"/>
          <w:numId w:val="16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lastRenderedPageBreak/>
        <w:t>Пункт 10 Порядка изложить в следующей редакции:</w:t>
      </w:r>
    </w:p>
    <w:p w:rsidR="005425E8" w:rsidRPr="005425E8" w:rsidRDefault="005425E8" w:rsidP="005425E8">
      <w:pPr>
        <w:tabs>
          <w:tab w:val="left" w:pos="0"/>
        </w:tabs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«Для получения государственной поддержки в следующем финансовом году на реализацию инвестиционного проекта, отобранного в установленном Постановлением </w:t>
      </w:r>
      <w:r w:rsidRPr="005425E8">
        <w:rPr>
          <w:rFonts w:eastAsia="Calibri" w:cs="Times New Roman"/>
          <w:sz w:val="24"/>
          <w:szCs w:val="24"/>
        </w:rPr>
        <w:br/>
        <w:t>№ 39 порядке, инвесторы направляют в Уполномоченный орган Заявление и документы, предусмотренные пунктом 4 настоящего Порядка, с приложением расчета объема государственной поддержки на следующий финансовый год. Рассмотрение представленных инвестором документов и принятие решения о предоставлении государственной поддержки Уполномоченным органом осуществляется в следующем финансовом году в соответствии с пунктами 2 - 9 настоящего Порядка при условии наличия бюджетных ассигнований, предусмотренных инвестиционной программой на соответствующий финансовый год.»;</w:t>
      </w:r>
    </w:p>
    <w:p w:rsidR="005425E8" w:rsidRPr="005425E8" w:rsidRDefault="005425E8" w:rsidP="00634812">
      <w:pPr>
        <w:numPr>
          <w:ilvl w:val="1"/>
          <w:numId w:val="16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В Приложении №1 «Расчет размера субсидии на возмещение части процентной ставки по инвестиционному кредиту» к Приложению № 2 к Порядку таблицу изложить в следующей редакции:</w:t>
      </w:r>
    </w:p>
    <w:p w:rsidR="005425E8" w:rsidRPr="005425E8" w:rsidRDefault="005425E8" w:rsidP="005425E8">
      <w:pPr>
        <w:tabs>
          <w:tab w:val="left" w:pos="0"/>
        </w:tabs>
        <w:spacing w:after="0"/>
        <w:ind w:left="426"/>
        <w:contextualSpacing/>
        <w:jc w:val="both"/>
        <w:rPr>
          <w:rFonts w:eastAsia="Calibri" w:cs="Times New Roman"/>
          <w:sz w:val="24"/>
          <w:szCs w:val="24"/>
        </w:rPr>
      </w:pPr>
    </w:p>
    <w:tbl>
      <w:tblPr>
        <w:tblStyle w:val="ad"/>
        <w:tblW w:w="93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45"/>
        <w:gridCol w:w="1824"/>
        <w:gridCol w:w="1262"/>
        <w:gridCol w:w="1263"/>
        <w:gridCol w:w="1194"/>
        <w:gridCol w:w="1152"/>
      </w:tblGrid>
      <w:tr w:rsidR="005425E8" w:rsidRPr="005425E8" w:rsidTr="00634812">
        <w:trPr>
          <w:trHeight w:val="2885"/>
        </w:trPr>
        <w:tc>
          <w:tcPr>
            <w:tcW w:w="113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>Расчетный период</w:t>
            </w:r>
          </w:p>
        </w:tc>
        <w:tc>
          <w:tcPr>
            <w:tcW w:w="1545" w:type="dxa"/>
          </w:tcPr>
          <w:p w:rsidR="00634812" w:rsidRDefault="005425E8" w:rsidP="00634812">
            <w:pPr>
              <w:tabs>
                <w:tab w:val="left" w:pos="182"/>
                <w:tab w:val="left" w:pos="1166"/>
              </w:tabs>
              <w:spacing w:line="276" w:lineRule="auto"/>
              <w:ind w:right="-129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Остаток </w:t>
            </w:r>
          </w:p>
          <w:p w:rsidR="005425E8" w:rsidRPr="005425E8" w:rsidRDefault="005425E8" w:rsidP="00634812">
            <w:pPr>
              <w:tabs>
                <w:tab w:val="left" w:pos="182"/>
                <w:tab w:val="left" w:pos="1166"/>
              </w:tabs>
              <w:spacing w:line="276" w:lineRule="auto"/>
              <w:ind w:right="-129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>ссудной задолженности, исходя из которой начисляется субсидия</w:t>
            </w:r>
          </w:p>
        </w:tc>
        <w:tc>
          <w:tcPr>
            <w:tcW w:w="1824" w:type="dxa"/>
          </w:tcPr>
          <w:p w:rsidR="005425E8" w:rsidRPr="005425E8" w:rsidRDefault="005425E8" w:rsidP="00634812">
            <w:pPr>
              <w:spacing w:line="276" w:lineRule="auto"/>
              <w:ind w:right="-135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>Ставка субсидирования (80% ставки рефинансирования ЦБ РФ)</w:t>
            </w:r>
          </w:p>
        </w:tc>
        <w:tc>
          <w:tcPr>
            <w:tcW w:w="1262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ind w:right="-105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 дней пользования кредитом (займом) в расчетном периоде</w:t>
            </w:r>
          </w:p>
        </w:tc>
        <w:tc>
          <w:tcPr>
            <w:tcW w:w="1263" w:type="dxa"/>
          </w:tcPr>
          <w:p w:rsidR="005425E8" w:rsidRPr="005425E8" w:rsidRDefault="005425E8" w:rsidP="005425E8">
            <w:pPr>
              <w:spacing w:line="276" w:lineRule="auto"/>
              <w:ind w:left="8" w:right="-99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>Начисленная сумма процентов за пользование кредитом (займом) в расчетном периоде</w:t>
            </w:r>
          </w:p>
        </w:tc>
        <w:tc>
          <w:tcPr>
            <w:tcW w:w="1194" w:type="dxa"/>
          </w:tcPr>
          <w:p w:rsidR="00634812" w:rsidRDefault="005425E8" w:rsidP="00634812">
            <w:pPr>
              <w:spacing w:line="276" w:lineRule="auto"/>
              <w:ind w:right="-152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Уплаченная сумма процентов </w:t>
            </w:r>
          </w:p>
          <w:p w:rsidR="005425E8" w:rsidRPr="005425E8" w:rsidRDefault="005425E8" w:rsidP="00634812">
            <w:pPr>
              <w:spacing w:line="276" w:lineRule="auto"/>
              <w:ind w:right="-152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>за пользование кредитом (займом)</w:t>
            </w:r>
          </w:p>
        </w:tc>
        <w:tc>
          <w:tcPr>
            <w:tcW w:w="1152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ind w:left="1" w:right="-100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>Заявляемая сумма субсидии гр. 1х гр.2х гр. 3</w:t>
            </w:r>
          </w:p>
          <w:p w:rsidR="005425E8" w:rsidRPr="005425E8" w:rsidRDefault="005425E8" w:rsidP="00634812">
            <w:pPr>
              <w:tabs>
                <w:tab w:val="left" w:pos="0"/>
              </w:tabs>
              <w:spacing w:line="276" w:lineRule="auto"/>
              <w:ind w:left="-108" w:right="-100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------------</w:t>
            </w:r>
          </w:p>
          <w:p w:rsidR="005425E8" w:rsidRPr="005425E8" w:rsidRDefault="005425E8" w:rsidP="005425E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0"/>
                <w:szCs w:val="24"/>
              </w:rPr>
              <w:t>100% х 365 (366) дней</w:t>
            </w:r>
          </w:p>
        </w:tc>
      </w:tr>
      <w:tr w:rsidR="005425E8" w:rsidRPr="005425E8" w:rsidTr="00634812">
        <w:trPr>
          <w:trHeight w:val="272"/>
        </w:trPr>
        <w:tc>
          <w:tcPr>
            <w:tcW w:w="113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425E8" w:rsidRPr="005425E8" w:rsidTr="00634812">
        <w:trPr>
          <w:trHeight w:val="289"/>
        </w:trPr>
        <w:tc>
          <w:tcPr>
            <w:tcW w:w="113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5E8" w:rsidRPr="005425E8" w:rsidTr="00634812">
        <w:trPr>
          <w:trHeight w:val="289"/>
        </w:trPr>
        <w:tc>
          <w:tcPr>
            <w:tcW w:w="113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E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5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5425E8" w:rsidRPr="005425E8" w:rsidRDefault="005425E8" w:rsidP="005425E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25E8" w:rsidRPr="005425E8" w:rsidRDefault="005425E8" w:rsidP="005425E8">
      <w:pPr>
        <w:tabs>
          <w:tab w:val="left" w:pos="0"/>
        </w:tabs>
        <w:spacing w:after="0"/>
        <w:ind w:left="1070"/>
        <w:contextualSpacing/>
        <w:jc w:val="both"/>
        <w:rPr>
          <w:rFonts w:eastAsia="Calibri" w:cs="Times New Roman"/>
          <w:sz w:val="24"/>
          <w:szCs w:val="24"/>
        </w:rPr>
      </w:pPr>
    </w:p>
    <w:p w:rsidR="005425E8" w:rsidRPr="005425E8" w:rsidRDefault="005425E8" w:rsidP="005425E8">
      <w:pPr>
        <w:tabs>
          <w:tab w:val="left" w:pos="1134"/>
        </w:tabs>
        <w:spacing w:after="0"/>
        <w:jc w:val="both"/>
        <w:rPr>
          <w:rFonts w:eastAsia="Calibri" w:cs="Times New Roman"/>
          <w:sz w:val="24"/>
          <w:szCs w:val="24"/>
        </w:rPr>
      </w:pPr>
    </w:p>
    <w:p w:rsidR="005425E8" w:rsidRPr="005425E8" w:rsidRDefault="005425E8" w:rsidP="005425E8">
      <w:pPr>
        <w:spacing w:after="0"/>
        <w:ind w:firstLine="540"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>2. Настоящее Постановление вступает в силу через 10 дней со дня его официального опубликования.</w:t>
      </w:r>
    </w:p>
    <w:p w:rsidR="005425E8" w:rsidRPr="005425E8" w:rsidRDefault="005425E8" w:rsidP="005425E8">
      <w:pPr>
        <w:spacing w:after="0"/>
        <w:ind w:firstLine="540"/>
        <w:jc w:val="both"/>
        <w:rPr>
          <w:rFonts w:eastAsia="Calibri" w:cs="Times New Roman"/>
          <w:sz w:val="24"/>
          <w:szCs w:val="24"/>
        </w:rPr>
      </w:pPr>
    </w:p>
    <w:p w:rsidR="005425E8" w:rsidRPr="005425E8" w:rsidRDefault="005425E8" w:rsidP="005425E8">
      <w:pPr>
        <w:spacing w:after="0"/>
        <w:ind w:firstLine="851"/>
        <w:jc w:val="both"/>
        <w:rPr>
          <w:rFonts w:eastAsia="Calibri" w:cs="Times New Roman"/>
          <w:sz w:val="24"/>
          <w:szCs w:val="24"/>
        </w:rPr>
      </w:pPr>
    </w:p>
    <w:p w:rsidR="005425E8" w:rsidRPr="005425E8" w:rsidRDefault="005425E8" w:rsidP="005425E8">
      <w:pPr>
        <w:spacing w:after="0"/>
        <w:ind w:firstLine="851"/>
        <w:jc w:val="both"/>
        <w:rPr>
          <w:rFonts w:eastAsia="Calibri" w:cs="Times New Roman"/>
          <w:sz w:val="24"/>
          <w:szCs w:val="24"/>
        </w:rPr>
      </w:pPr>
    </w:p>
    <w:p w:rsidR="005425E8" w:rsidRPr="005425E8" w:rsidRDefault="005425E8" w:rsidP="005425E8">
      <w:pPr>
        <w:spacing w:after="0"/>
        <w:ind w:firstLine="851"/>
        <w:jc w:val="both"/>
        <w:rPr>
          <w:rFonts w:eastAsia="Calibri" w:cs="Times New Roman"/>
          <w:sz w:val="24"/>
          <w:szCs w:val="24"/>
        </w:rPr>
      </w:pPr>
    </w:p>
    <w:p w:rsidR="005425E8" w:rsidRPr="005425E8" w:rsidRDefault="005425E8" w:rsidP="005425E8">
      <w:pPr>
        <w:spacing w:after="0"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Председатель Правительства </w:t>
      </w:r>
    </w:p>
    <w:p w:rsidR="001559A1" w:rsidRPr="00FE1739" w:rsidRDefault="005425E8" w:rsidP="00FE1739">
      <w:pPr>
        <w:spacing w:after="0"/>
        <w:jc w:val="both"/>
        <w:rPr>
          <w:rFonts w:eastAsia="Calibri" w:cs="Times New Roman"/>
          <w:sz w:val="24"/>
          <w:szCs w:val="24"/>
        </w:rPr>
      </w:pPr>
      <w:r w:rsidRPr="005425E8">
        <w:rPr>
          <w:rFonts w:eastAsia="Calibri" w:cs="Times New Roman"/>
          <w:sz w:val="24"/>
          <w:szCs w:val="24"/>
        </w:rPr>
        <w:t xml:space="preserve">Республики Южная Осетия </w:t>
      </w:r>
      <w:r w:rsidRPr="005425E8">
        <w:rPr>
          <w:rFonts w:eastAsia="Calibri" w:cs="Times New Roman"/>
          <w:sz w:val="24"/>
          <w:szCs w:val="24"/>
        </w:rPr>
        <w:tab/>
      </w:r>
      <w:r w:rsidRPr="005425E8">
        <w:rPr>
          <w:rFonts w:eastAsia="Calibri" w:cs="Times New Roman"/>
          <w:sz w:val="24"/>
          <w:szCs w:val="24"/>
        </w:rPr>
        <w:tab/>
      </w:r>
      <w:r w:rsidRPr="005425E8">
        <w:rPr>
          <w:rFonts w:eastAsia="Calibri" w:cs="Times New Roman"/>
          <w:sz w:val="24"/>
          <w:szCs w:val="24"/>
        </w:rPr>
        <w:tab/>
      </w:r>
      <w:r w:rsidRPr="005425E8">
        <w:rPr>
          <w:rFonts w:eastAsia="Calibri" w:cs="Times New Roman"/>
          <w:sz w:val="24"/>
          <w:szCs w:val="24"/>
        </w:rPr>
        <w:tab/>
      </w:r>
      <w:r w:rsidRPr="005425E8">
        <w:rPr>
          <w:rFonts w:eastAsia="Calibri" w:cs="Times New Roman"/>
          <w:sz w:val="24"/>
          <w:szCs w:val="24"/>
        </w:rPr>
        <w:tab/>
      </w:r>
      <w:r w:rsidRPr="005425E8">
        <w:rPr>
          <w:rFonts w:eastAsia="Calibri" w:cs="Times New Roman"/>
          <w:sz w:val="24"/>
          <w:szCs w:val="24"/>
        </w:rPr>
        <w:tab/>
      </w:r>
      <w:r w:rsidRPr="005425E8">
        <w:rPr>
          <w:rFonts w:eastAsia="Calibri" w:cs="Times New Roman"/>
          <w:sz w:val="24"/>
          <w:szCs w:val="24"/>
        </w:rPr>
        <w:tab/>
        <w:t xml:space="preserve">         Э. </w:t>
      </w:r>
      <w:proofErr w:type="spellStart"/>
      <w:r w:rsidRPr="005425E8">
        <w:rPr>
          <w:rFonts w:eastAsia="Calibri" w:cs="Times New Roman"/>
          <w:sz w:val="24"/>
          <w:szCs w:val="24"/>
        </w:rPr>
        <w:t>Пухаев</w:t>
      </w:r>
      <w:proofErr w:type="spellEnd"/>
    </w:p>
    <w:sectPr w:rsidR="001559A1" w:rsidRPr="00FE1739" w:rsidSect="0030090D">
      <w:headerReference w:type="firs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7D" w:rsidRDefault="00BC5D7D" w:rsidP="0030090D">
      <w:pPr>
        <w:spacing w:after="0" w:line="240" w:lineRule="auto"/>
      </w:pPr>
      <w:r>
        <w:separator/>
      </w:r>
    </w:p>
  </w:endnote>
  <w:endnote w:type="continuationSeparator" w:id="0">
    <w:p w:rsidR="00BC5D7D" w:rsidRDefault="00BC5D7D" w:rsidP="0030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7D" w:rsidRDefault="00BC5D7D" w:rsidP="0030090D">
      <w:pPr>
        <w:spacing w:after="0" w:line="240" w:lineRule="auto"/>
      </w:pPr>
      <w:r>
        <w:separator/>
      </w:r>
    </w:p>
  </w:footnote>
  <w:footnote w:type="continuationSeparator" w:id="0">
    <w:p w:rsidR="00BC5D7D" w:rsidRDefault="00BC5D7D" w:rsidP="0030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0D" w:rsidRDefault="0030090D">
    <w:pPr>
      <w:pStyle w:val="a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E2AF71A" wp14:editId="01568860">
          <wp:simplePos x="0" y="0"/>
          <wp:positionH relativeFrom="margin">
            <wp:posOffset>2514600</wp:posOffset>
          </wp:positionH>
          <wp:positionV relativeFrom="paragraph">
            <wp:posOffset>-143510</wp:posOffset>
          </wp:positionV>
          <wp:extent cx="900000" cy="900000"/>
          <wp:effectExtent l="0" t="0" r="0" b="0"/>
          <wp:wrapNone/>
          <wp:docPr id="5" name="Рисунок 5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C6"/>
    <w:multiLevelType w:val="multilevel"/>
    <w:tmpl w:val="985CB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C60E66"/>
    <w:multiLevelType w:val="multilevel"/>
    <w:tmpl w:val="E90E7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 w:val="0"/>
      </w:rPr>
    </w:lvl>
  </w:abstractNum>
  <w:abstractNum w:abstractNumId="2" w15:restartNumberingAfterBreak="0">
    <w:nsid w:val="204D74FD"/>
    <w:multiLevelType w:val="multilevel"/>
    <w:tmpl w:val="B2120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24F218DC"/>
    <w:multiLevelType w:val="hybridMultilevel"/>
    <w:tmpl w:val="90BC0EF2"/>
    <w:lvl w:ilvl="0" w:tplc="7CEA8E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F71FE5"/>
    <w:multiLevelType w:val="hybridMultilevel"/>
    <w:tmpl w:val="EC7CD130"/>
    <w:lvl w:ilvl="0" w:tplc="9F3AFA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25B6"/>
    <w:multiLevelType w:val="multilevel"/>
    <w:tmpl w:val="0066A4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A79541F"/>
    <w:multiLevelType w:val="multilevel"/>
    <w:tmpl w:val="04F0C4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70E03F5"/>
    <w:multiLevelType w:val="hybridMultilevel"/>
    <w:tmpl w:val="FE14F89E"/>
    <w:lvl w:ilvl="0" w:tplc="5BF2BBBE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2A7939"/>
    <w:multiLevelType w:val="hybridMultilevel"/>
    <w:tmpl w:val="F64ED400"/>
    <w:lvl w:ilvl="0" w:tplc="C31EED22">
      <w:start w:val="1"/>
      <w:numFmt w:val="decimal"/>
      <w:lvlText w:val="%1."/>
      <w:lvlJc w:val="left"/>
      <w:pPr>
        <w:ind w:left="2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 w15:restartNumberingAfterBreak="0">
    <w:nsid w:val="5AD15FF5"/>
    <w:multiLevelType w:val="multilevel"/>
    <w:tmpl w:val="6288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5FD70C5A"/>
    <w:multiLevelType w:val="multilevel"/>
    <w:tmpl w:val="1F0214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0DC215F"/>
    <w:multiLevelType w:val="multilevel"/>
    <w:tmpl w:val="BAFE24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63F738A8"/>
    <w:multiLevelType w:val="multilevel"/>
    <w:tmpl w:val="A8FC35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6544323C"/>
    <w:multiLevelType w:val="hybridMultilevel"/>
    <w:tmpl w:val="866A2C92"/>
    <w:lvl w:ilvl="0" w:tplc="2AD202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B0F41"/>
    <w:multiLevelType w:val="multilevel"/>
    <w:tmpl w:val="23EEC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6415EA8"/>
    <w:multiLevelType w:val="hybridMultilevel"/>
    <w:tmpl w:val="2FCAA37C"/>
    <w:lvl w:ilvl="0" w:tplc="4F865F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0"/>
  </w:num>
  <w:num w:numId="5">
    <w:abstractNumId w:val="0"/>
  </w:num>
  <w:num w:numId="6">
    <w:abstractNumId w:val="5"/>
  </w:num>
  <w:num w:numId="7">
    <w:abstractNumId w:val="12"/>
  </w:num>
  <w:num w:numId="8">
    <w:abstractNumId w:val="6"/>
  </w:num>
  <w:num w:numId="9">
    <w:abstractNumId w:val="13"/>
  </w:num>
  <w:num w:numId="10">
    <w:abstractNumId w:val="4"/>
  </w:num>
  <w:num w:numId="11">
    <w:abstractNumId w:val="7"/>
  </w:num>
  <w:num w:numId="12">
    <w:abstractNumId w:val="15"/>
  </w:num>
  <w:num w:numId="13">
    <w:abstractNumId w:val="1"/>
  </w:num>
  <w:num w:numId="14">
    <w:abstractNumId w:val="9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F7"/>
    <w:rsid w:val="00010A06"/>
    <w:rsid w:val="0001283E"/>
    <w:rsid w:val="000247F7"/>
    <w:rsid w:val="00036AC3"/>
    <w:rsid w:val="00046798"/>
    <w:rsid w:val="00054886"/>
    <w:rsid w:val="00072D56"/>
    <w:rsid w:val="000747E9"/>
    <w:rsid w:val="00075F8B"/>
    <w:rsid w:val="000877B3"/>
    <w:rsid w:val="00097982"/>
    <w:rsid w:val="000C51A4"/>
    <w:rsid w:val="000E2B12"/>
    <w:rsid w:val="000E593F"/>
    <w:rsid w:val="000F3135"/>
    <w:rsid w:val="00102870"/>
    <w:rsid w:val="0010487B"/>
    <w:rsid w:val="001203DC"/>
    <w:rsid w:val="001213CA"/>
    <w:rsid w:val="00135A59"/>
    <w:rsid w:val="00154A47"/>
    <w:rsid w:val="001559A1"/>
    <w:rsid w:val="00161A75"/>
    <w:rsid w:val="0017047C"/>
    <w:rsid w:val="001F459C"/>
    <w:rsid w:val="001F6B64"/>
    <w:rsid w:val="00220D7E"/>
    <w:rsid w:val="00221C02"/>
    <w:rsid w:val="00261184"/>
    <w:rsid w:val="00264061"/>
    <w:rsid w:val="002869B7"/>
    <w:rsid w:val="00292EC1"/>
    <w:rsid w:val="00293C09"/>
    <w:rsid w:val="002B5A12"/>
    <w:rsid w:val="002B6553"/>
    <w:rsid w:val="002E6F1A"/>
    <w:rsid w:val="002F1949"/>
    <w:rsid w:val="002F30A5"/>
    <w:rsid w:val="002F3372"/>
    <w:rsid w:val="0030090D"/>
    <w:rsid w:val="0030168E"/>
    <w:rsid w:val="003068CE"/>
    <w:rsid w:val="00327319"/>
    <w:rsid w:val="00333FF2"/>
    <w:rsid w:val="00343257"/>
    <w:rsid w:val="0034651D"/>
    <w:rsid w:val="00350173"/>
    <w:rsid w:val="003619D5"/>
    <w:rsid w:val="00365BDF"/>
    <w:rsid w:val="00391E11"/>
    <w:rsid w:val="00396AC8"/>
    <w:rsid w:val="003D244D"/>
    <w:rsid w:val="003D6799"/>
    <w:rsid w:val="003D7C39"/>
    <w:rsid w:val="00416AA5"/>
    <w:rsid w:val="004171EC"/>
    <w:rsid w:val="004266EA"/>
    <w:rsid w:val="00446D15"/>
    <w:rsid w:val="004615CA"/>
    <w:rsid w:val="0046554D"/>
    <w:rsid w:val="00472498"/>
    <w:rsid w:val="004A0BE4"/>
    <w:rsid w:val="004A1BD6"/>
    <w:rsid w:val="004B1B38"/>
    <w:rsid w:val="004E2AEF"/>
    <w:rsid w:val="004E7B6C"/>
    <w:rsid w:val="00515F41"/>
    <w:rsid w:val="00517F7D"/>
    <w:rsid w:val="00522B92"/>
    <w:rsid w:val="00534CAF"/>
    <w:rsid w:val="005425E8"/>
    <w:rsid w:val="005456D3"/>
    <w:rsid w:val="0055106E"/>
    <w:rsid w:val="00566863"/>
    <w:rsid w:val="00567103"/>
    <w:rsid w:val="00580064"/>
    <w:rsid w:val="00583D25"/>
    <w:rsid w:val="005876C4"/>
    <w:rsid w:val="005C0D6B"/>
    <w:rsid w:val="005E1C0A"/>
    <w:rsid w:val="005E2CB5"/>
    <w:rsid w:val="005E2FF2"/>
    <w:rsid w:val="00600206"/>
    <w:rsid w:val="0062484B"/>
    <w:rsid w:val="006324B6"/>
    <w:rsid w:val="00633761"/>
    <w:rsid w:val="00634812"/>
    <w:rsid w:val="00665B64"/>
    <w:rsid w:val="006715BC"/>
    <w:rsid w:val="006B0BFC"/>
    <w:rsid w:val="006B3588"/>
    <w:rsid w:val="006F21E9"/>
    <w:rsid w:val="006F4B7C"/>
    <w:rsid w:val="00700999"/>
    <w:rsid w:val="00724AE7"/>
    <w:rsid w:val="00735AC0"/>
    <w:rsid w:val="00755B49"/>
    <w:rsid w:val="007640F4"/>
    <w:rsid w:val="00797BFC"/>
    <w:rsid w:val="007C0D51"/>
    <w:rsid w:val="007E0AAC"/>
    <w:rsid w:val="007F22C2"/>
    <w:rsid w:val="007F438E"/>
    <w:rsid w:val="008216D8"/>
    <w:rsid w:val="00825A99"/>
    <w:rsid w:val="008315C6"/>
    <w:rsid w:val="00843B9B"/>
    <w:rsid w:val="00857CEB"/>
    <w:rsid w:val="00872A27"/>
    <w:rsid w:val="00891170"/>
    <w:rsid w:val="00893FD9"/>
    <w:rsid w:val="0090061B"/>
    <w:rsid w:val="0091298F"/>
    <w:rsid w:val="00922C35"/>
    <w:rsid w:val="00997631"/>
    <w:rsid w:val="009B1B27"/>
    <w:rsid w:val="009B270B"/>
    <w:rsid w:val="009C1DD7"/>
    <w:rsid w:val="009C2E29"/>
    <w:rsid w:val="009C4248"/>
    <w:rsid w:val="009D3673"/>
    <w:rsid w:val="009D3A20"/>
    <w:rsid w:val="009D5685"/>
    <w:rsid w:val="009E0B25"/>
    <w:rsid w:val="009E27E7"/>
    <w:rsid w:val="009E565D"/>
    <w:rsid w:val="009F7C6F"/>
    <w:rsid w:val="00A10DE6"/>
    <w:rsid w:val="00A165CF"/>
    <w:rsid w:val="00A33097"/>
    <w:rsid w:val="00A73647"/>
    <w:rsid w:val="00AB724B"/>
    <w:rsid w:val="00AC5D89"/>
    <w:rsid w:val="00AC6EB4"/>
    <w:rsid w:val="00AD60C0"/>
    <w:rsid w:val="00AE5711"/>
    <w:rsid w:val="00B060D4"/>
    <w:rsid w:val="00B25A6D"/>
    <w:rsid w:val="00B353AC"/>
    <w:rsid w:val="00B44602"/>
    <w:rsid w:val="00B6271C"/>
    <w:rsid w:val="00B9531C"/>
    <w:rsid w:val="00BB5484"/>
    <w:rsid w:val="00BC5D7D"/>
    <w:rsid w:val="00BE59A2"/>
    <w:rsid w:val="00BF0D0C"/>
    <w:rsid w:val="00C022C7"/>
    <w:rsid w:val="00C41C54"/>
    <w:rsid w:val="00C50449"/>
    <w:rsid w:val="00C802E3"/>
    <w:rsid w:val="00D41131"/>
    <w:rsid w:val="00D416C8"/>
    <w:rsid w:val="00D52945"/>
    <w:rsid w:val="00D74CD2"/>
    <w:rsid w:val="00D762A0"/>
    <w:rsid w:val="00D97EEA"/>
    <w:rsid w:val="00DA1706"/>
    <w:rsid w:val="00DB0BFE"/>
    <w:rsid w:val="00DC02AC"/>
    <w:rsid w:val="00DC0B2D"/>
    <w:rsid w:val="00E26B56"/>
    <w:rsid w:val="00E27FA8"/>
    <w:rsid w:val="00E54C38"/>
    <w:rsid w:val="00E576DF"/>
    <w:rsid w:val="00E8083C"/>
    <w:rsid w:val="00E90E8B"/>
    <w:rsid w:val="00E93BF5"/>
    <w:rsid w:val="00EA2537"/>
    <w:rsid w:val="00EA4F75"/>
    <w:rsid w:val="00EA6D63"/>
    <w:rsid w:val="00EB017C"/>
    <w:rsid w:val="00EC25C6"/>
    <w:rsid w:val="00EE12D4"/>
    <w:rsid w:val="00EE46FC"/>
    <w:rsid w:val="00EF6AE0"/>
    <w:rsid w:val="00F438C7"/>
    <w:rsid w:val="00F53D7A"/>
    <w:rsid w:val="00F57947"/>
    <w:rsid w:val="00F75DDB"/>
    <w:rsid w:val="00F974BB"/>
    <w:rsid w:val="00FB6668"/>
    <w:rsid w:val="00FC186F"/>
    <w:rsid w:val="00FC7DF6"/>
    <w:rsid w:val="00FE1739"/>
    <w:rsid w:val="00FE3D19"/>
    <w:rsid w:val="00FE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D50E"/>
  <w15:docId w15:val="{F0227A3E-0A52-4CCE-93EC-AFA2EF80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EB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3FD9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F75DDB"/>
    <w:pPr>
      <w:shd w:val="clear" w:color="auto" w:fill="FFFFFF"/>
      <w:spacing w:after="900" w:line="240" w:lineRule="atLeast"/>
      <w:ind w:hanging="2280"/>
    </w:pPr>
    <w:rPr>
      <w:rFonts w:eastAsia="Arial Unicode MS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75DDB"/>
    <w:rPr>
      <w:rFonts w:eastAsia="Arial Unicode MS" w:cs="Times New Roman"/>
      <w:sz w:val="26"/>
      <w:szCs w:val="26"/>
      <w:shd w:val="clear" w:color="auto" w:fill="FFFFFF"/>
      <w:lang w:eastAsia="ru-RU"/>
    </w:rPr>
  </w:style>
  <w:style w:type="character" w:customStyle="1" w:styleId="4pt">
    <w:name w:val="__кФ_кФ_ ЕС__Е + _кЕС___Х 4 pt"/>
    <w:basedOn w:val="a0"/>
    <w:uiPriority w:val="99"/>
    <w:rsid w:val="00F75DDB"/>
    <w:rPr>
      <w:rFonts w:ascii="Times New Roman" w:hAnsi="Times New Roman" w:cs="Times New Roman" w:hint="default"/>
      <w:spacing w:val="80"/>
      <w:sz w:val="26"/>
      <w:szCs w:val="26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0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90D"/>
  </w:style>
  <w:style w:type="paragraph" w:styleId="ab">
    <w:name w:val="footer"/>
    <w:basedOn w:val="a"/>
    <w:link w:val="ac"/>
    <w:uiPriority w:val="99"/>
    <w:unhideWhenUsed/>
    <w:rsid w:val="0030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90D"/>
  </w:style>
  <w:style w:type="table" w:styleId="ad">
    <w:name w:val="Table Grid"/>
    <w:basedOn w:val="a1"/>
    <w:uiPriority w:val="59"/>
    <w:rsid w:val="005425E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23F3-CDC3-4B56-84E5-F41CF53B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MARI</cp:lastModifiedBy>
  <cp:revision>97</cp:revision>
  <cp:lastPrinted>2018-03-23T06:28:00Z</cp:lastPrinted>
  <dcterms:created xsi:type="dcterms:W3CDTF">2017-12-02T08:46:00Z</dcterms:created>
  <dcterms:modified xsi:type="dcterms:W3CDTF">2018-04-28T13:12:00Z</dcterms:modified>
</cp:coreProperties>
</file>