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16" w:rsidRDefault="00B825F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188595</wp:posOffset>
                </wp:positionV>
                <wp:extent cx="2123440" cy="16256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1E16" w:rsidRDefault="00951E16">
                            <w:pPr>
                              <w:pStyle w:val="a4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9.4pt;margin-top:14.85pt;width:167.2pt;height:12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" filled="f" stroked="f">
                <v:textbox inset="0,0,0,0">
                  <w:txbxContent>
                    <w:p w:rsidR="00951E16" w:rsidRDefault="00951E16">
                      <w:pPr>
                        <w:pStyle w:val="a4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4694555</wp:posOffset>
                </wp:positionH>
                <wp:positionV relativeFrom="paragraph">
                  <wp:posOffset>426720</wp:posOffset>
                </wp:positionV>
                <wp:extent cx="2128520" cy="3175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31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1E16" w:rsidRDefault="00951E16">
                            <w:pPr>
                              <w:pStyle w:val="a4"/>
                              <w:shd w:val="clear" w:color="auto" w:fill="auto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69.65pt;margin-top:33.6pt;width:167.6pt;height: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" filled="f" stroked="f">
                <v:textbox inset="0,0,0,0">
                  <w:txbxContent>
                    <w:p w:rsidR="00951E16" w:rsidRDefault="00951E16">
                      <w:pPr>
                        <w:pStyle w:val="a4"/>
                        <w:shd w:val="clear" w:color="auto" w:fill="auto"/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951230</wp:posOffset>
                </wp:positionV>
                <wp:extent cx="1904365" cy="2628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262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1E16" w:rsidRDefault="00951E16" w:rsidP="00B5709F">
                            <w:pPr>
                              <w:pStyle w:val="30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6.45pt;margin-top:74.9pt;width:149.95pt;height:20.7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" filled="f" stroked="f">
                <v:textbox inset="0,0,0,0">
                  <w:txbxContent>
                    <w:p w:rsidR="00951E16" w:rsidRDefault="00951E16" w:rsidP="00B5709F">
                      <w:pPr>
                        <w:pStyle w:val="30"/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709F" w:rsidRDefault="00B5709F" w:rsidP="00B5709F">
      <w:pPr>
        <w:pStyle w:val="1"/>
        <w:shd w:val="clear" w:color="auto" w:fill="auto"/>
        <w:spacing w:after="280" w:line="240" w:lineRule="auto"/>
        <w:ind w:firstLine="0"/>
        <w:jc w:val="center"/>
      </w:pPr>
      <w:r>
        <w:br/>
        <w:t>МИНИСТЕРСТВО ЗДРАВООХРАНЕНИЯ И СОЦИАЛЬНОГО РАЗВИТИЯ</w:t>
      </w:r>
    </w:p>
    <w:p w:rsidR="00B5709F" w:rsidRDefault="00B5709F" w:rsidP="00B5709F">
      <w:pPr>
        <w:pStyle w:val="1"/>
        <w:shd w:val="clear" w:color="auto" w:fill="auto"/>
        <w:spacing w:after="280" w:line="240" w:lineRule="auto"/>
        <w:ind w:firstLine="0"/>
        <w:jc w:val="center"/>
      </w:pPr>
      <w:r>
        <w:t>РСЕПУБЛИКИ ЮЖНАЯ ОСЕТИЯ</w:t>
      </w:r>
    </w:p>
    <w:p w:rsidR="00B5709F" w:rsidRDefault="00B5709F" w:rsidP="00B5709F">
      <w:pPr>
        <w:pStyle w:val="1"/>
        <w:shd w:val="clear" w:color="auto" w:fill="auto"/>
        <w:spacing w:after="280" w:line="240" w:lineRule="auto"/>
        <w:ind w:firstLine="0"/>
        <w:jc w:val="center"/>
      </w:pPr>
    </w:p>
    <w:p w:rsidR="00B5709F" w:rsidRDefault="00B5709F" w:rsidP="00B5709F">
      <w:pPr>
        <w:pStyle w:val="1"/>
        <w:shd w:val="clear" w:color="auto" w:fill="auto"/>
        <w:spacing w:after="280" w:line="240" w:lineRule="auto"/>
        <w:ind w:firstLine="0"/>
        <w:jc w:val="center"/>
      </w:pPr>
      <w:r>
        <w:t>ПРИКАЗ</w:t>
      </w:r>
    </w:p>
    <w:p w:rsidR="00951E16" w:rsidRDefault="00951E16" w:rsidP="00B5709F">
      <w:pPr>
        <w:pStyle w:val="20"/>
        <w:shd w:val="clear" w:color="auto" w:fill="auto"/>
        <w:spacing w:line="293" w:lineRule="auto"/>
        <w:jc w:val="left"/>
      </w:pPr>
    </w:p>
    <w:p w:rsidR="00951E16" w:rsidRDefault="00951E16">
      <w:pPr>
        <w:spacing w:line="60" w:lineRule="exact"/>
        <w:rPr>
          <w:sz w:val="5"/>
          <w:szCs w:val="5"/>
        </w:rPr>
      </w:pPr>
    </w:p>
    <w:p w:rsidR="00951E16" w:rsidRDefault="00951E16">
      <w:pPr>
        <w:spacing w:line="1" w:lineRule="exact"/>
        <w:sectPr w:rsidR="00951E16">
          <w:type w:val="continuous"/>
          <w:pgSz w:w="11900" w:h="16840"/>
          <w:pgMar w:top="528" w:right="0" w:bottom="837" w:left="0" w:header="0" w:footer="3" w:gutter="0"/>
          <w:cols w:space="720"/>
          <w:noEndnote/>
          <w:docGrid w:linePitch="360"/>
        </w:sectPr>
      </w:pPr>
    </w:p>
    <w:p w:rsidR="00B5709F" w:rsidRDefault="00B825F8" w:rsidP="00B5709F">
      <w:pPr>
        <w:pStyle w:val="50"/>
        <w:shd w:val="clear" w:color="auto" w:fill="auto"/>
        <w:ind w:firstLine="0"/>
        <w:rPr>
          <w:color w:val="000000"/>
          <w:w w:val="100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1868805</wp:posOffset>
                </wp:positionH>
                <wp:positionV relativeFrom="paragraph">
                  <wp:posOffset>165100</wp:posOffset>
                </wp:positionV>
                <wp:extent cx="507365" cy="16700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1E16" w:rsidRDefault="00B825F8">
                            <w:pPr>
                              <w:pStyle w:val="2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1F3FB9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147.15pt;margin-top:13pt;width:39.95pt;height:13.15pt;z-index:125829381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" filled="f" stroked="f">
                <v:textbox inset="0,0,0,0">
                  <w:txbxContent>
                    <w:p w:rsidR="00951E16" w:rsidRDefault="00B825F8">
                      <w:pPr>
                        <w:pStyle w:val="2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color w:val="1F3FB9"/>
                        </w:rP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951E16" w:rsidRDefault="00B825F8" w:rsidP="00B5709F">
      <w:pPr>
        <w:pStyle w:val="50"/>
        <w:shd w:val="clear" w:color="auto" w:fill="auto"/>
        <w:ind w:firstLine="0"/>
        <w:rPr>
          <w:color w:val="000000"/>
          <w:w w:val="100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5533390</wp:posOffset>
                </wp:positionH>
                <wp:positionV relativeFrom="paragraph">
                  <wp:posOffset>25400</wp:posOffset>
                </wp:positionV>
                <wp:extent cx="889000" cy="19875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1E16" w:rsidRDefault="00B825F8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№ 44/07/оп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5.69999999999999pt;margin-top:2.pt;width:70.pt;height:15.6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№ 44/07/оп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w w:val="100"/>
          <w:sz w:val="24"/>
          <w:szCs w:val="24"/>
        </w:rPr>
        <w:t>«7» июля 2020г.</w:t>
      </w:r>
    </w:p>
    <w:p w:rsidR="00B5709F" w:rsidRDefault="00B5709F" w:rsidP="00B5709F">
      <w:pPr>
        <w:pStyle w:val="50"/>
        <w:shd w:val="clear" w:color="auto" w:fill="auto"/>
        <w:ind w:firstLine="0"/>
        <w:rPr>
          <w:color w:val="000000"/>
          <w:w w:val="100"/>
          <w:sz w:val="24"/>
          <w:szCs w:val="24"/>
        </w:rPr>
      </w:pPr>
    </w:p>
    <w:p w:rsidR="00B5709F" w:rsidRDefault="00B5709F" w:rsidP="00B5709F">
      <w:pPr>
        <w:pStyle w:val="50"/>
        <w:shd w:val="clear" w:color="auto" w:fill="auto"/>
        <w:ind w:firstLine="0"/>
      </w:pPr>
    </w:p>
    <w:p w:rsidR="00951E16" w:rsidRDefault="00B825F8">
      <w:pPr>
        <w:pStyle w:val="1"/>
        <w:shd w:val="clear" w:color="auto" w:fill="auto"/>
        <w:spacing w:after="280"/>
        <w:ind w:firstLine="0"/>
        <w:jc w:val="center"/>
      </w:pPr>
      <w:r>
        <w:t xml:space="preserve">Об утверждении Положения о порядке и сроках прохождения </w:t>
      </w:r>
      <w:r>
        <w:t>медицинскими</w:t>
      </w:r>
      <w:r>
        <w:br/>
        <w:t>работниками и фармацевтическими работниками аттестации на соответствие</w:t>
      </w:r>
      <w:r>
        <w:br/>
        <w:t>занимаемой должности</w:t>
      </w:r>
    </w:p>
    <w:p w:rsidR="00951E16" w:rsidRDefault="00B825F8">
      <w:pPr>
        <w:pStyle w:val="1"/>
        <w:shd w:val="clear" w:color="auto" w:fill="auto"/>
        <w:spacing w:after="340" w:line="262" w:lineRule="auto"/>
        <w:ind w:left="940" w:firstLine="520"/>
        <w:jc w:val="both"/>
      </w:pPr>
      <w:r>
        <w:t>В целях повышения качества и эффективности предоставляемых медицинских услуг, в соответствии с п. 6.31 Положения Министерства здравоохранения и социаль</w:t>
      </w:r>
      <w:r>
        <w:t>ного развития Республики Южная Осетия, утвержденного Постановлением Правительства Республики Южная Осетия от 28 мая 2019 года №26, Приказом Министерства здравоохранения и социального развития Республики Южная Осетия от 26 апреля 2016г. №14/орг- «Об утвержд</w:t>
      </w:r>
      <w:r>
        <w:t>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науки», Приказом Министерства здравоохранения и социального развития Республики Южная Осетия от 12 и</w:t>
      </w:r>
      <w:r>
        <w:t>юля 2016 г. №31.1 «Об утверждении Номенклатуры специальностей специалистов, имеющих высшее медицинское образование», Приказом Министерства здравоохранения и социального развития Республики Южная Осетия от 26 апреля 2016 г. №14.2. /орг. «Об утверждении Номе</w:t>
      </w:r>
      <w:r>
        <w:t>нклатуры должностей медицинских работников и фармацевтических работников»</w:t>
      </w:r>
    </w:p>
    <w:p w:rsidR="00951E16" w:rsidRDefault="00B825F8">
      <w:pPr>
        <w:pStyle w:val="1"/>
        <w:shd w:val="clear" w:color="auto" w:fill="auto"/>
        <w:spacing w:after="280" w:line="240" w:lineRule="auto"/>
        <w:ind w:left="4260" w:firstLine="0"/>
      </w:pPr>
      <w:r>
        <w:t>ПРИКАЗЫВАЮ:</w:t>
      </w:r>
    </w:p>
    <w:p w:rsidR="00951E16" w:rsidRDefault="00B825F8">
      <w:pPr>
        <w:pStyle w:val="1"/>
        <w:numPr>
          <w:ilvl w:val="0"/>
          <w:numId w:val="1"/>
        </w:numPr>
        <w:shd w:val="clear" w:color="auto" w:fill="auto"/>
        <w:tabs>
          <w:tab w:val="left" w:pos="1723"/>
        </w:tabs>
        <w:spacing w:after="280" w:line="269" w:lineRule="auto"/>
        <w:ind w:left="940" w:firstLine="520"/>
        <w:jc w:val="both"/>
      </w:pPr>
      <w:r>
        <w:t>Утвердить прилагаемое Положение о порядке и сроках прохождения медицинскими работниками и фармацевтическими работниками аттестации на соответствие занимаемой должности.</w:t>
      </w:r>
    </w:p>
    <w:p w:rsidR="00951E16" w:rsidRDefault="00B825F8">
      <w:pPr>
        <w:pStyle w:val="1"/>
        <w:numPr>
          <w:ilvl w:val="0"/>
          <w:numId w:val="1"/>
        </w:numPr>
        <w:shd w:val="clear" w:color="auto" w:fill="auto"/>
        <w:tabs>
          <w:tab w:val="left" w:pos="1723"/>
        </w:tabs>
        <w:spacing w:after="280" w:line="264" w:lineRule="auto"/>
        <w:ind w:left="940"/>
        <w:jc w:val="both"/>
      </w:pPr>
      <w:r>
        <w:t>Признать утратившим силу Приказ Министерства здравоохранения и социального развития Республики Южная Осетия от 21 февраля 2020г. №7/02/оп. «Об утверждении Положения о порядке и сроках прохождения медицинскими работниками и фармацевтическими работниками атт</w:t>
      </w:r>
      <w:r>
        <w:t>естации на соответствие занимаемой должности».</w:t>
      </w:r>
    </w:p>
    <w:p w:rsidR="00B5709F" w:rsidRDefault="00B5709F" w:rsidP="00B5709F">
      <w:pPr>
        <w:pStyle w:val="1"/>
        <w:shd w:val="clear" w:color="auto" w:fill="auto"/>
        <w:tabs>
          <w:tab w:val="left" w:pos="1723"/>
        </w:tabs>
        <w:spacing w:after="280" w:line="264" w:lineRule="auto"/>
        <w:jc w:val="both"/>
      </w:pPr>
      <w:r>
        <w:t xml:space="preserve">             3.Контроль за исполнением настоящего Приказа  оставляю за собой.</w:t>
      </w:r>
    </w:p>
    <w:p w:rsidR="00B5709F" w:rsidRDefault="00B5709F" w:rsidP="00B5709F">
      <w:pPr>
        <w:pStyle w:val="1"/>
        <w:shd w:val="clear" w:color="auto" w:fill="auto"/>
        <w:tabs>
          <w:tab w:val="left" w:pos="1723"/>
        </w:tabs>
        <w:spacing w:after="280" w:line="264" w:lineRule="auto"/>
        <w:jc w:val="both"/>
      </w:pPr>
    </w:p>
    <w:p w:rsidR="00B5709F" w:rsidRDefault="00B5709F" w:rsidP="00B5709F">
      <w:pPr>
        <w:pStyle w:val="1"/>
        <w:shd w:val="clear" w:color="auto" w:fill="auto"/>
        <w:tabs>
          <w:tab w:val="left" w:pos="1723"/>
        </w:tabs>
        <w:spacing w:line="264" w:lineRule="auto"/>
        <w:jc w:val="both"/>
      </w:pPr>
      <w:r>
        <w:t>Министра здравоохранения и социального</w:t>
      </w:r>
    </w:p>
    <w:p w:rsidR="00951E16" w:rsidRDefault="00B5709F" w:rsidP="00B5709F">
      <w:pPr>
        <w:pStyle w:val="1"/>
        <w:shd w:val="clear" w:color="auto" w:fill="auto"/>
        <w:tabs>
          <w:tab w:val="left" w:pos="1723"/>
        </w:tabs>
        <w:spacing w:line="264" w:lineRule="auto"/>
        <w:jc w:val="both"/>
      </w:pPr>
      <w:r>
        <w:t xml:space="preserve">Развития РЮО                                                                                                    Г.Ф. Тотчиев                                                                                                        </w:t>
      </w:r>
      <w:r w:rsidR="00B825F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4913630</wp:posOffset>
                </wp:positionH>
                <wp:positionV relativeFrom="paragraph">
                  <wp:posOffset>1000125</wp:posOffset>
                </wp:positionV>
                <wp:extent cx="975995" cy="20129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1E16" w:rsidRDefault="00951E16">
                            <w:pPr>
                              <w:pStyle w:val="a4"/>
                              <w:shd w:val="clear" w:color="auto" w:fill="auto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:rsidR="00B5709F" w:rsidRDefault="00B5709F">
                            <w:pPr>
                              <w:pStyle w:val="a4"/>
                              <w:shd w:val="clear" w:color="auto" w:fill="auto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:rsidR="00B5709F" w:rsidRDefault="00B5709F">
                            <w:pPr>
                              <w:pStyle w:val="a4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left:0;text-align:left;margin-left:386.9pt;margin-top:78.75pt;width:76.85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" filled="f" stroked="f">
                <v:textbox inset="0,0,0,0">
                  <w:txbxContent>
                    <w:p w:rsidR="00951E16" w:rsidRDefault="00951E16">
                      <w:pPr>
                        <w:pStyle w:val="a4"/>
                        <w:shd w:val="clear" w:color="auto" w:fill="auto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:rsidR="00B5709F" w:rsidRDefault="00B5709F">
                      <w:pPr>
                        <w:pStyle w:val="a4"/>
                        <w:shd w:val="clear" w:color="auto" w:fill="auto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:rsidR="00B5709F" w:rsidRDefault="00B5709F">
                      <w:pPr>
                        <w:pStyle w:val="a4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</w:p>
    <w:p w:rsidR="00B5709F" w:rsidRDefault="00B5709F" w:rsidP="00B5709F">
      <w:pPr>
        <w:tabs>
          <w:tab w:val="left" w:pos="4110"/>
        </w:tabs>
        <w:spacing w:after="1910" w:line="1" w:lineRule="exact"/>
      </w:pPr>
    </w:p>
    <w:p w:rsidR="00B5709F" w:rsidRDefault="00B5709F">
      <w:pPr>
        <w:pStyle w:val="1"/>
        <w:shd w:val="clear" w:color="auto" w:fill="auto"/>
        <w:spacing w:after="580" w:line="257" w:lineRule="auto"/>
        <w:ind w:left="3840" w:firstLine="0"/>
        <w:jc w:val="right"/>
      </w:pPr>
    </w:p>
    <w:p w:rsidR="00951E16" w:rsidRDefault="00B825F8">
      <w:pPr>
        <w:pStyle w:val="1"/>
        <w:shd w:val="clear" w:color="auto" w:fill="auto"/>
        <w:spacing w:after="580" w:line="257" w:lineRule="auto"/>
        <w:ind w:left="3840" w:firstLine="0"/>
        <w:jc w:val="right"/>
      </w:pPr>
      <w:r>
        <w:t>Утверждено Приказом Министерства здравоохранения и социального развития Республики Южная Осетия от 07.07.2020 № 44/07/оп</w:t>
      </w:r>
    </w:p>
    <w:p w:rsidR="00951E16" w:rsidRDefault="00B825F8">
      <w:pPr>
        <w:pStyle w:val="1"/>
        <w:shd w:val="clear" w:color="auto" w:fill="auto"/>
        <w:spacing w:after="280"/>
        <w:ind w:firstLine="0"/>
        <w:jc w:val="center"/>
      </w:pPr>
      <w:r>
        <w:t>ПОЛОЖЕНИЕ</w:t>
      </w:r>
    </w:p>
    <w:p w:rsidR="00951E16" w:rsidRDefault="00B825F8">
      <w:pPr>
        <w:pStyle w:val="1"/>
        <w:shd w:val="clear" w:color="auto" w:fill="auto"/>
        <w:spacing w:after="280"/>
        <w:ind w:firstLine="0"/>
        <w:jc w:val="center"/>
      </w:pPr>
      <w:r>
        <w:t xml:space="preserve">о порядке и сроках прохождения медицинскими работниками и </w:t>
      </w:r>
      <w:r>
        <w:t>фармацевтическими</w:t>
      </w:r>
      <w:r>
        <w:br/>
        <w:t>работниками аттестации на соответствие занимаемой должности</w:t>
      </w:r>
    </w:p>
    <w:p w:rsidR="00951E16" w:rsidRDefault="00B825F8">
      <w:pPr>
        <w:pStyle w:val="1"/>
        <w:numPr>
          <w:ilvl w:val="0"/>
          <w:numId w:val="2"/>
        </w:numPr>
        <w:shd w:val="clear" w:color="auto" w:fill="auto"/>
        <w:tabs>
          <w:tab w:val="left" w:pos="292"/>
        </w:tabs>
        <w:spacing w:after="280"/>
        <w:ind w:firstLine="0"/>
        <w:jc w:val="center"/>
      </w:pPr>
      <w:r>
        <w:t>Общие положения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33"/>
        </w:tabs>
        <w:ind w:firstLine="780"/>
        <w:jc w:val="both"/>
      </w:pPr>
      <w:r>
        <w:t>Настоящее Положение о порядке и сроках прохождения медицинскими работниками и фармацевтическими работниками аттестации на соответствие занимаемой должности опреде</w:t>
      </w:r>
      <w:r>
        <w:t>ляет правила прохождения медицинскими работниками и фармацевтическими работниками аттестации на соответствие занимаемой должности (далее - аттестация и Положение соответственно), соответствие должностных обязанностей и фактически исполняемых трудовых обяза</w:t>
      </w:r>
      <w:r>
        <w:t>нностей медицинского работника и распространяются на специалистов со средним медицинским и фармацевтическим образованием, специалистов с высшим профессиональным образованием, осуществляющих медицинскую и фармацевтическую деятельность (далее - специалисты).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29"/>
        </w:tabs>
        <w:ind w:firstLine="780"/>
        <w:jc w:val="both"/>
      </w:pPr>
      <w:r>
        <w:t>Аттестация специалистов медицинских организаций (далее - Организация) проводится постоянно действующей аттестационной комиссией, созданной в целях определения соответствия работников занимаемым должностям на основе оценки их профессиональной деятельности,</w:t>
      </w:r>
      <w:r>
        <w:t xml:space="preserve"> требуемой квалификации для выполнения должностных обязанностей, улучшения подбора и расстановки кадров, стимулирования работников к повышению квалификации, улучшению качества и эффективности оказания медицинской помощи, обеспечению роста кадровой карьеры </w:t>
      </w:r>
      <w:r>
        <w:t>работников.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ind w:firstLine="600"/>
        <w:jc w:val="both"/>
      </w:pPr>
      <w:r>
        <w:t>Аттестация специалистов Организации представляет собой компетентную экспертную оценку профессиональных качеств специалистов и результатов их труда. Аттестация специалистов с высшим медицинским и фармацевтическим образованием проводится по специ</w:t>
      </w:r>
      <w:r>
        <w:t>альностям, предусмотренным действующей номенклатурой специальностей специалистов, имеющих высшее медицинское и фармацевтическое образование (далее - специальности). Аттестация специалистов, имеющих иное высшее и среднее профессиональное образование и осуще</w:t>
      </w:r>
      <w:r>
        <w:t>ствляющих медицинскую и фармацевтическую деятельность, проводится по должностям, предусмотренным действующей номенклатурой должностей медицинских работников и фармацевтических работников (далее - должности).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878"/>
        </w:tabs>
        <w:ind w:firstLine="600"/>
        <w:jc w:val="both"/>
      </w:pPr>
      <w:r>
        <w:t>Очередная аттестация проводится в отношении руко</w:t>
      </w:r>
      <w:r>
        <w:t>водителей всех уровней и специалистов Организаций один раз в два года.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ind w:firstLine="600"/>
        <w:jc w:val="both"/>
      </w:pPr>
      <w:r>
        <w:t>Внеочередная аттестация проводится по соглашению сторон трудового договора, по жалобам на медицинского работника, при подаче руководителем подразделения в аттестационную комиссию служебной записки о несоответствии работника требованиям, предъявляемым к зан</w:t>
      </w:r>
      <w:r>
        <w:t>имаемой им должности. Помимо указанных случаев внеочередная аттестация может проводиться при необходимости внести изменения в штатное расписание Организации или систему оплаты труда, а также при проведении мероприятий по сокращению численности или штата ор</w:t>
      </w:r>
      <w:r>
        <w:t>ганизации для определения уровня производительности или квалификации работников, подлежащих увольнению, а также при повторной аттестации в соответствии с подпунктом «б» пункта 26 настоящего Положения.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892"/>
        </w:tabs>
        <w:spacing w:after="300" w:line="257" w:lineRule="auto"/>
        <w:ind w:firstLine="640"/>
        <w:jc w:val="both"/>
      </w:pPr>
      <w:r>
        <w:t>Очередной аттестации на соответствие занимаемой должнос</w:t>
      </w:r>
      <w:r>
        <w:t>ти не подлежат сотрудники, проработавшие в занимаемой должности менее одного года, молодые специалисты, отработавшие в данной должности менее двух лет после окончания учебного заведения, беременные женщины. Женщины, находящиеся в отпуске по уходу за ребенк</w:t>
      </w:r>
      <w:r>
        <w:t xml:space="preserve">ом, подлежат очередной аттестации не ранее </w:t>
      </w:r>
      <w:r>
        <w:lastRenderedPageBreak/>
        <w:t>чем через год после выхода на работу.</w:t>
      </w:r>
    </w:p>
    <w:p w:rsidR="00951E16" w:rsidRDefault="00B825F8">
      <w:pPr>
        <w:pStyle w:val="1"/>
        <w:numPr>
          <w:ilvl w:val="0"/>
          <w:numId w:val="2"/>
        </w:numPr>
        <w:shd w:val="clear" w:color="auto" w:fill="auto"/>
        <w:tabs>
          <w:tab w:val="left" w:pos="352"/>
        </w:tabs>
        <w:spacing w:after="300"/>
        <w:ind w:firstLine="0"/>
        <w:jc w:val="center"/>
      </w:pPr>
      <w:r>
        <w:t>Порядок подготовки аттестации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ind w:firstLine="640"/>
        <w:jc w:val="both"/>
      </w:pPr>
      <w:r>
        <w:t>График проведения аттестации сотрудников на соответствие занимаемой должности утверждается приказом Министра здравоохранения и социального развит</w:t>
      </w:r>
      <w:r>
        <w:t>ия Республики Южная Осетия по представлению начальника отдела кадров не позднее чем за три недели до проведения аттестации. Для проведения аттестации медицинских работников издается Приказ, содержащий положения:</w:t>
      </w:r>
    </w:p>
    <w:p w:rsidR="00951E16" w:rsidRDefault="00B825F8">
      <w:pPr>
        <w:pStyle w:val="1"/>
        <w:shd w:val="clear" w:color="auto" w:fill="auto"/>
        <w:tabs>
          <w:tab w:val="left" w:pos="1104"/>
        </w:tabs>
        <w:ind w:firstLine="780"/>
        <w:jc w:val="both"/>
      </w:pPr>
      <w:r>
        <w:t>а)</w:t>
      </w:r>
      <w:r>
        <w:tab/>
        <w:t>о формировании аттестационной комиссии;</w:t>
      </w:r>
    </w:p>
    <w:p w:rsidR="00951E16" w:rsidRDefault="00B825F8">
      <w:pPr>
        <w:pStyle w:val="1"/>
        <w:shd w:val="clear" w:color="auto" w:fill="auto"/>
        <w:tabs>
          <w:tab w:val="left" w:pos="1118"/>
        </w:tabs>
        <w:ind w:firstLine="780"/>
        <w:jc w:val="both"/>
      </w:pPr>
      <w:r>
        <w:t>б</w:t>
      </w:r>
      <w:r>
        <w:t>)</w:t>
      </w:r>
      <w:r>
        <w:tab/>
        <w:t>об утверждении графика проведения аттестации;</w:t>
      </w:r>
    </w:p>
    <w:p w:rsidR="00951E16" w:rsidRDefault="00B825F8">
      <w:pPr>
        <w:pStyle w:val="1"/>
        <w:shd w:val="clear" w:color="auto" w:fill="auto"/>
        <w:tabs>
          <w:tab w:val="left" w:pos="1118"/>
        </w:tabs>
        <w:ind w:firstLine="780"/>
        <w:jc w:val="both"/>
      </w:pPr>
      <w:r>
        <w:t>в)</w:t>
      </w:r>
      <w:r>
        <w:tab/>
        <w:t>о составлении списков медицинских работников, подлежащих аттестации.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885"/>
        </w:tabs>
        <w:ind w:firstLine="640"/>
        <w:jc w:val="both"/>
      </w:pPr>
      <w:r>
        <w:t>Приказом Министра создается аттестационная комиссия численностью не менее пяти членов.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ind w:firstLine="640"/>
        <w:jc w:val="both"/>
      </w:pPr>
      <w:r>
        <w:t>В состав аттестационной комиссии включаются следу</w:t>
      </w:r>
      <w:r>
        <w:t>ющие работники Министерства здравоохранения и социального развития Республики Южная Осетия: Председатель - Министр, секретарь - секретарь Министра и члены аттестационной комиссии - начальник отдела кадров, непосредственные руководители аттестуемых специали</w:t>
      </w:r>
      <w:r>
        <w:t>стов, а также главные специалисты Министерства здравоохранения и социального развития Республики Южная Осетия, врачи высшей категории Организаций. Все члены аттестационной комиссии при принятии решения обладают равными правами. Секретарь аттестационной ком</w:t>
      </w:r>
      <w:r>
        <w:t>иссии ведет протокол заседания аттестационной комиссии, в котором фиксирует ее решения и результаты голосования. Протокол подписывается Председателем, секретарем и членами аттестационной комиссии, присутствовавшими на заседании аттестационной комиссии.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73"/>
        </w:tabs>
        <w:ind w:firstLine="640"/>
        <w:jc w:val="both"/>
      </w:pPr>
      <w:r>
        <w:t>Аттестационная комиссия имеет право привлекать к своей работе квалифицированных экспертов в сфере здравоохранения, в том числе со стороны, на возмездной либо безвозмездной основе, для компетентной оценки соответствия отдельных специалистов (сотрудников) за</w:t>
      </w:r>
      <w:r>
        <w:t>нимаемой должности (выполняемой работе).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73"/>
        </w:tabs>
        <w:ind w:firstLine="640"/>
        <w:jc w:val="both"/>
      </w:pPr>
      <w:r>
        <w:t>Секретарь аттестационной комиссии не позднее, чем за две недели до даты проведения аттестации представляет в аттестационную комиссию материалы на каждого аттестуемого сотрудника.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217"/>
        </w:tabs>
        <w:ind w:firstLine="640"/>
        <w:jc w:val="both"/>
      </w:pPr>
      <w:r>
        <w:t>В графике проведения аттестации указ</w:t>
      </w:r>
      <w:r>
        <w:t>ываются наименование Организаций, структурных подразделений, фамилия, имя, отчество, должность аттестуемого, наименование подразделения, в котором он работает, дата и место проведения аттестации, дата представления в аттестационную комиссию необходимых док</w:t>
      </w:r>
      <w:r>
        <w:t>ументов с указанием ответственных за их представление руководителей соответствующих структурных подразделений.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217"/>
        </w:tabs>
        <w:ind w:firstLine="640"/>
        <w:jc w:val="both"/>
      </w:pPr>
      <w:r>
        <w:t>Информация о предстоящей аттестации доводится до сведения аттестуемого сотрудника под роспись не позднее чем за две недели до даты проведения атт</w:t>
      </w:r>
      <w:r>
        <w:t>естации.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453"/>
        </w:tabs>
        <w:ind w:firstLine="620"/>
        <w:jc w:val="both"/>
      </w:pPr>
      <w:r>
        <w:t>В состав материалов входят копии документов об образовании, повышении квалификации, стаже работы, должностная инструкция сотрудника, характеристика непосредственного руководителя, отзывы об аттестуемом сотруднике со стороны других сотрудников и па</w:t>
      </w:r>
      <w:r>
        <w:t>циентов Организаций (при наличии), с которыми он соприкасается в своей профессиональной деятельности.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15"/>
        </w:tabs>
        <w:spacing w:after="60" w:line="226" w:lineRule="auto"/>
        <w:ind w:firstLine="620"/>
        <w:jc w:val="both"/>
      </w:pPr>
      <w:r>
        <w:t>При повторной аттестации к документам прилагается аттестационный лист.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29"/>
        </w:tabs>
        <w:spacing w:after="280"/>
        <w:ind w:firstLine="620"/>
        <w:jc w:val="both"/>
      </w:pPr>
      <w:r>
        <w:t>Сотрудник, подлежащий аттестации, должен быть заранее, не менее чем за две недели д</w:t>
      </w:r>
      <w:r>
        <w:t xml:space="preserve">о даты проведения аттестации, ознакомлен с представленными в аттестационную комиссию материалами, с тематикой предстоящего на аттестации собеседования, ознакомлен с вопросами тестового контроля, тематика которых должна соответствовать профилю аттестуемого </w:t>
      </w:r>
      <w:r>
        <w:t>специалиста (сотрудника). Он имеет право представить в аттестационную комиссию недостающие материалы, которые, по его мнению, могут повлиять на результаты аттестации. Примерную тематику собеседования для различных категорий сотрудников составляет секретарь</w:t>
      </w:r>
      <w:r>
        <w:t xml:space="preserve"> аттестационной комиссии </w:t>
      </w:r>
      <w:r>
        <w:lastRenderedPageBreak/>
        <w:t>по согласованию с соответствующими профильными специалистами и утверждает Председатель аттестационной комиссии. При составлении тематики собеседования необходимо руководствоваться требованиями, которые установлены для конкретных до</w:t>
      </w:r>
      <w:r>
        <w:t>лжностей в Квалификационных характеристиках должностей работников в сфере здравоохранения, утвержденных Приказом Министерства здравоохранения и социального развития Республики Южная Осетия от 18 июля 2016г. №32.4/орг.</w:t>
      </w:r>
    </w:p>
    <w:p w:rsidR="00951E16" w:rsidRDefault="00B825F8">
      <w:pPr>
        <w:pStyle w:val="1"/>
        <w:numPr>
          <w:ilvl w:val="0"/>
          <w:numId w:val="2"/>
        </w:numPr>
        <w:shd w:val="clear" w:color="auto" w:fill="auto"/>
        <w:tabs>
          <w:tab w:val="left" w:pos="439"/>
        </w:tabs>
        <w:spacing w:after="280" w:line="262" w:lineRule="auto"/>
        <w:ind w:firstLine="0"/>
        <w:jc w:val="center"/>
      </w:pPr>
      <w:r>
        <w:t>Порядок проведения аттестации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spacing w:line="262" w:lineRule="auto"/>
        <w:ind w:firstLine="620"/>
        <w:jc w:val="both"/>
      </w:pPr>
      <w:r>
        <w:t>Аттестационная комиссия правомочна при участии в ее заседании не менее двух третей членов аттестационной комиссии, в том числе непосредственного руководителя аттестуемого сотрудника.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22"/>
        </w:tabs>
        <w:spacing w:line="262" w:lineRule="auto"/>
        <w:ind w:firstLine="620"/>
        <w:jc w:val="both"/>
      </w:pPr>
      <w:r>
        <w:t xml:space="preserve">Аттестуемый специалист (сотрудник) обязан присутствовать на заседании </w:t>
      </w:r>
      <w:r>
        <w:t xml:space="preserve">аттестационной комиссии. При неявке без уважительных причин надлежащим образом осведомленного о дате, времени и месте проведения аттестации сотрудника аттестация на соответствие занимаемой должности переносится на срок не позднее двух недель со дня первой </w:t>
      </w:r>
      <w:r>
        <w:t>аттестации. В случае неявки без уважительных причин на повторно назначенную аттестацию соответствия занимаемой должности специалист (сотрудник) считается не прошедшим аттестацию на соответствие занимаемой должности по факту неявки, составляется Протокол ат</w:t>
      </w:r>
      <w:r>
        <w:t>тестационной комиссии, который подписывают Председатель, секретарь, приглашенные эксперты (при наличии) и члены аттестационной комиссии. Непосредственный руководитель в тече</w:t>
      </w:r>
      <w:r w:rsidR="00B5709F">
        <w:t>ние трех дней под роспись ознака</w:t>
      </w:r>
      <w:r>
        <w:t>мливает специалиста (сотрудника) с Протоколом засед</w:t>
      </w:r>
      <w:r>
        <w:t xml:space="preserve">ания аттестационной комиссии, принимает соответствующее </w:t>
      </w:r>
      <w:bookmarkStart w:id="0" w:name="_GoBack"/>
      <w:bookmarkEnd w:id="0"/>
      <w:r>
        <w:t>решение в отношении специалиста (сотрудника), соблюдая нормы трудового законодательства, действующего в Республике Южная Осетия, и информирует Министерство здравоохранения и социального развития Респу</w:t>
      </w:r>
      <w:r>
        <w:t>блики Южная Осетия о принятых мерах.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15"/>
        </w:tabs>
        <w:spacing w:line="262" w:lineRule="auto"/>
        <w:ind w:firstLine="620"/>
        <w:jc w:val="both"/>
      </w:pPr>
      <w:r>
        <w:t>При аттестации оцениваются теоретические знания и практические навыки, необходимые для выполнения профессиональных обязанностей по соответствующим специальностям и должностям.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15"/>
        </w:tabs>
        <w:spacing w:line="262" w:lineRule="auto"/>
        <w:ind w:firstLine="620"/>
        <w:jc w:val="both"/>
      </w:pPr>
      <w:r>
        <w:t>Аттестация на соответствие занимаемой должн</w:t>
      </w:r>
      <w:r>
        <w:t>ости включает в себя экспертную оценку отчета о профессиональной деятельности специалиста (далее - отчет), тестовый контроль знаний и собеседование.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15"/>
        </w:tabs>
        <w:spacing w:line="262" w:lineRule="auto"/>
        <w:ind w:firstLine="620"/>
        <w:jc w:val="both"/>
      </w:pPr>
      <w:r>
        <w:t>Специалист должен ориентироваться в современной научно-технической информации, владеть навыками анализа кол</w:t>
      </w:r>
      <w:r>
        <w:t>ичественных и качественных показателей работы, составления отчета о работе, уметь квалифицированно провести анализ показателей профессиональной деятельности, участвовать в решении тактических вопросов организации профессиональной деятельности, иметь теорет</w:t>
      </w:r>
      <w:r>
        <w:t>ическую подготовку и практические навыки в области осуществляемой профессиональной деятельности и смежных дисциплин, использовать современные методы диагностики, профилактики, лечения, реабилитации и владеть лечебно-диагностической техникой в области осуще</w:t>
      </w:r>
      <w:r>
        <w:t>ствляемой профессиональной деятельности.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spacing w:line="262" w:lineRule="auto"/>
        <w:ind w:firstLine="640"/>
        <w:jc w:val="both"/>
      </w:pPr>
      <w:r>
        <w:t>Обсуждение профессиональных и личностных качеств медицинского работника применительно к его профессиональной деятельности должно быть объективным и доброжелательным.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spacing w:line="262" w:lineRule="auto"/>
        <w:ind w:firstLine="640"/>
        <w:jc w:val="both"/>
      </w:pPr>
      <w:r>
        <w:t>Профессиональная служебная деятельность специалис</w:t>
      </w:r>
      <w:r>
        <w:t>та оценивается на основе определения его соответствия квалификационным требованиям по занимаемой должности медицинского или фармацевтического работника, его участия в решении поставленных перед ним задач, сложности выполняемой им работы, ее эффективности и</w:t>
      </w:r>
      <w:r>
        <w:t xml:space="preserve"> результативности. При этом должны учитываться профессиональные знания и опыт работы, соблюдение ограничений, отсутствие нарушений запретов, выполнение требований к служебному поведению и обязательств, установленных законодательством, а при аттестации заве</w:t>
      </w:r>
      <w:r>
        <w:t>дующего структурным подразделением, также организаторские способности.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08"/>
        </w:tabs>
        <w:spacing w:line="262" w:lineRule="auto"/>
        <w:ind w:firstLine="640"/>
        <w:jc w:val="both"/>
      </w:pPr>
      <w:r>
        <w:t xml:space="preserve">На период аттестации специалиста (сотрудника), являющегося членом аттестационной </w:t>
      </w:r>
      <w:r>
        <w:lastRenderedPageBreak/>
        <w:t>комиссии, его членство в этой аттестационной комиссии приостанавливается.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spacing w:line="262" w:lineRule="auto"/>
        <w:ind w:firstLine="640"/>
        <w:jc w:val="both"/>
      </w:pPr>
      <w:r>
        <w:t>Этапы аттестации:</w:t>
      </w:r>
    </w:p>
    <w:p w:rsidR="00951E16" w:rsidRDefault="00B825F8">
      <w:pPr>
        <w:pStyle w:val="1"/>
        <w:shd w:val="clear" w:color="auto" w:fill="auto"/>
        <w:tabs>
          <w:tab w:val="left" w:pos="994"/>
        </w:tabs>
        <w:spacing w:line="262" w:lineRule="auto"/>
        <w:ind w:firstLine="640"/>
        <w:jc w:val="both"/>
      </w:pPr>
      <w:r>
        <w:t>а)</w:t>
      </w:r>
      <w:r>
        <w:tab/>
        <w:t xml:space="preserve">изучение </w:t>
      </w:r>
      <w:r>
        <w:t>членами аттестационной комиссии всех представленных в аттестационную комиссию материалов;</w:t>
      </w:r>
    </w:p>
    <w:p w:rsidR="00951E16" w:rsidRDefault="00B825F8">
      <w:pPr>
        <w:pStyle w:val="1"/>
        <w:shd w:val="clear" w:color="auto" w:fill="auto"/>
        <w:tabs>
          <w:tab w:val="left" w:pos="994"/>
        </w:tabs>
        <w:spacing w:line="262" w:lineRule="auto"/>
        <w:ind w:firstLine="640"/>
        <w:jc w:val="both"/>
      </w:pPr>
      <w:r>
        <w:t>б)</w:t>
      </w:r>
      <w:r>
        <w:tab/>
        <w:t>характеристика специалиста (сотрудника) его непосредственным руководителем;</w:t>
      </w:r>
    </w:p>
    <w:p w:rsidR="00951E16" w:rsidRDefault="00B825F8">
      <w:pPr>
        <w:pStyle w:val="1"/>
        <w:shd w:val="clear" w:color="auto" w:fill="auto"/>
        <w:tabs>
          <w:tab w:val="left" w:pos="994"/>
        </w:tabs>
        <w:spacing w:line="262" w:lineRule="auto"/>
        <w:ind w:firstLine="640"/>
        <w:jc w:val="both"/>
      </w:pPr>
      <w:r>
        <w:t>в)</w:t>
      </w:r>
      <w:r>
        <w:tab/>
        <w:t>собеседование со специалистом (сотрудником);</w:t>
      </w:r>
    </w:p>
    <w:p w:rsidR="00951E16" w:rsidRDefault="00B825F8">
      <w:pPr>
        <w:pStyle w:val="1"/>
        <w:shd w:val="clear" w:color="auto" w:fill="auto"/>
        <w:tabs>
          <w:tab w:val="left" w:pos="994"/>
        </w:tabs>
        <w:spacing w:line="262" w:lineRule="auto"/>
        <w:ind w:firstLine="640"/>
        <w:jc w:val="both"/>
      </w:pPr>
      <w:r>
        <w:t>г)</w:t>
      </w:r>
      <w:r>
        <w:tab/>
        <w:t>оценка соответствия аттестуемого зан</w:t>
      </w:r>
      <w:r>
        <w:t>имаемой должности (выполняемой работе), составление рекомендаций;</w:t>
      </w:r>
    </w:p>
    <w:p w:rsidR="00951E16" w:rsidRDefault="00B825F8">
      <w:pPr>
        <w:pStyle w:val="1"/>
        <w:shd w:val="clear" w:color="auto" w:fill="auto"/>
        <w:tabs>
          <w:tab w:val="left" w:pos="994"/>
        </w:tabs>
        <w:spacing w:line="262" w:lineRule="auto"/>
        <w:ind w:firstLine="640"/>
        <w:jc w:val="both"/>
      </w:pPr>
      <w:r>
        <w:t>д)</w:t>
      </w:r>
      <w:r>
        <w:tab/>
        <w:t>голосование членов аттестационной комиссии по результатам аттестации;</w:t>
      </w:r>
    </w:p>
    <w:p w:rsidR="00951E16" w:rsidRDefault="00B825F8">
      <w:pPr>
        <w:pStyle w:val="1"/>
        <w:shd w:val="clear" w:color="auto" w:fill="auto"/>
        <w:tabs>
          <w:tab w:val="left" w:pos="994"/>
        </w:tabs>
        <w:spacing w:line="262" w:lineRule="auto"/>
        <w:ind w:firstLine="640"/>
        <w:jc w:val="both"/>
      </w:pPr>
      <w:r>
        <w:t>е)</w:t>
      </w:r>
      <w:r>
        <w:tab/>
        <w:t>ознакомление аттестуемого сотрудника с результатами аттестации.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015"/>
        </w:tabs>
        <w:spacing w:line="262" w:lineRule="auto"/>
        <w:ind w:firstLine="640"/>
        <w:jc w:val="both"/>
      </w:pPr>
      <w:r>
        <w:t>На основании представленных в аттестационную комис</w:t>
      </w:r>
      <w:r>
        <w:t>сию материалов, результатов собеседования, характеристики руководителя и высказываний других членов аттестационной комиссии может быть дана одна из следующих оценок деятельности специалиста (сотрудника):</w:t>
      </w:r>
    </w:p>
    <w:p w:rsidR="00951E16" w:rsidRDefault="00B825F8">
      <w:pPr>
        <w:pStyle w:val="1"/>
        <w:shd w:val="clear" w:color="auto" w:fill="auto"/>
        <w:tabs>
          <w:tab w:val="left" w:pos="1468"/>
        </w:tabs>
        <w:spacing w:line="262" w:lineRule="auto"/>
        <w:ind w:firstLine="780"/>
        <w:jc w:val="both"/>
      </w:pPr>
      <w:r>
        <w:t>а)</w:t>
      </w:r>
      <w:r>
        <w:tab/>
        <w:t>соответствует занимаемой должности;</w:t>
      </w:r>
    </w:p>
    <w:p w:rsidR="00951E16" w:rsidRDefault="00B825F8">
      <w:pPr>
        <w:pStyle w:val="1"/>
        <w:shd w:val="clear" w:color="auto" w:fill="auto"/>
        <w:tabs>
          <w:tab w:val="left" w:pos="1468"/>
        </w:tabs>
        <w:spacing w:line="262" w:lineRule="auto"/>
        <w:ind w:firstLine="780"/>
        <w:jc w:val="both"/>
      </w:pPr>
      <w:r>
        <w:t>б)</w:t>
      </w:r>
      <w:r>
        <w:tab/>
        <w:t>соответств</w:t>
      </w:r>
      <w:r>
        <w:t>ует занимаемой должности условно (при условии улучшения работы и выполнения рекомендаций аттестационной комиссии с повторной аттестацией не позднее чем через 6 месяцев);</w:t>
      </w:r>
    </w:p>
    <w:p w:rsidR="00951E16" w:rsidRDefault="00B825F8">
      <w:pPr>
        <w:pStyle w:val="1"/>
        <w:shd w:val="clear" w:color="auto" w:fill="auto"/>
        <w:tabs>
          <w:tab w:val="left" w:pos="1468"/>
        </w:tabs>
        <w:spacing w:line="262" w:lineRule="auto"/>
        <w:ind w:firstLine="780"/>
        <w:jc w:val="both"/>
      </w:pPr>
      <w:r>
        <w:t>в)</w:t>
      </w:r>
      <w:r>
        <w:tab/>
        <w:t>не соответствует занимаемой должности.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222"/>
        </w:tabs>
        <w:spacing w:line="262" w:lineRule="auto"/>
        <w:ind w:firstLine="780"/>
        <w:jc w:val="both"/>
      </w:pPr>
      <w:r>
        <w:t>Голосование по результатам аттестации осущес</w:t>
      </w:r>
      <w:r>
        <w:t>твляется членами аттестационной комиссии открытым голосованием в отсутствие аттестуемого сотрудника. Результаты голосования определяются простым большинством голосов. При равенстве голосов голос Председателя аттестационной комиссии является решающим.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222"/>
        </w:tabs>
        <w:spacing w:line="257" w:lineRule="auto"/>
        <w:ind w:firstLine="780"/>
        <w:jc w:val="both"/>
      </w:pPr>
      <w:r>
        <w:t>Аттестационная комиссия помимо оценки деятельности аттестуемого специалиста вправе составить свои рекомендации специалисту (сотруднику), а также в адрес непосредственного руководителя. Аттестационная комиссия может рекомендовать в отношении специалиста, ус</w:t>
      </w:r>
      <w:r>
        <w:t>пешно прошедшего аттестацию, зачислить его в кадровый резерв (резерв на выдвижение), перевести на другую, более ответственную должность, поручить такому сотруднику наставничество молодежи, обучение вновь принятого персонала, увеличить размер оплаты труда п</w:t>
      </w:r>
      <w:r>
        <w:t>утем премирования. В рекомендациях аттестационной комиссии могут быть предложения об обучении, повышении квалификации, переквалификации специалиста (сотрудника) по определенному профилю.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394"/>
        </w:tabs>
        <w:ind w:firstLine="760"/>
        <w:jc w:val="both"/>
      </w:pPr>
      <w:r>
        <w:t>Результаты аттестации (оценка и рекомендации) заносятся в аттестацион</w:t>
      </w:r>
      <w:r>
        <w:t>ный лист (Приложение к Положению), который составляется в одном экземпляре и подписывается Председателем, секретарем и членами аттестационной комиссии, принявшими участие в голосовании.</w:t>
      </w:r>
    </w:p>
    <w:p w:rsidR="00951E16" w:rsidRDefault="00B825F8">
      <w:pPr>
        <w:pStyle w:val="1"/>
        <w:shd w:val="clear" w:color="auto" w:fill="auto"/>
        <w:ind w:firstLine="760"/>
        <w:jc w:val="both"/>
      </w:pPr>
      <w:r>
        <w:t>Аттестационный лист хранится в личном деле сотрудника.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394"/>
        </w:tabs>
        <w:ind w:firstLine="760"/>
        <w:jc w:val="both"/>
      </w:pPr>
      <w:r>
        <w:t>Результат аттес</w:t>
      </w:r>
      <w:r>
        <w:t>тации доводится до сотрудника непосредственно после голосования, о чем он расписывается в аттестационном листе.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spacing w:after="280"/>
        <w:ind w:firstLine="760"/>
        <w:jc w:val="both"/>
      </w:pPr>
      <w:r>
        <w:t xml:space="preserve"> Непосредственный руководитель аттестованного сотрудника обязан в трехдневный срок после проведения аттестации довести до сведения руководителя </w:t>
      </w:r>
      <w:r>
        <w:t>Организации результаты аттестации, сопровождая их своим представлением. В представлении руководителя аттестуемого специалиста должно быть выражено его личное мнение о продолжении (прекращении) с сотрудником трудовых отношений, зачислении сотрудника в кадро</w:t>
      </w:r>
      <w:r>
        <w:t>вый резерв, необходимости изменения существенных условий труда в части перевода на другую должность (место работы), объема выполняемых трудовых обязанностей, размер зарплаты (за счет дополнительных надбавок).</w:t>
      </w:r>
    </w:p>
    <w:p w:rsidR="00951E16" w:rsidRDefault="00B825F8">
      <w:pPr>
        <w:pStyle w:val="1"/>
        <w:numPr>
          <w:ilvl w:val="0"/>
          <w:numId w:val="2"/>
        </w:numPr>
        <w:shd w:val="clear" w:color="auto" w:fill="auto"/>
        <w:tabs>
          <w:tab w:val="left" w:pos="716"/>
        </w:tabs>
        <w:spacing w:after="280"/>
        <w:ind w:firstLine="0"/>
        <w:jc w:val="center"/>
      </w:pPr>
      <w:r>
        <w:t>Последствия аттестации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394"/>
        </w:tabs>
        <w:spacing w:line="262" w:lineRule="auto"/>
        <w:ind w:firstLine="760"/>
        <w:jc w:val="both"/>
      </w:pPr>
      <w:r>
        <w:t>Руководитель Организации</w:t>
      </w:r>
      <w:r>
        <w:t xml:space="preserve"> с учетом рекомендаций аттестационной комиссии и представления непосредственного руководителя аттестованного сотрудника не позднее чем в двухмесячный срок с момента ее проведения принимает одно из следующих решений:</w:t>
      </w:r>
    </w:p>
    <w:p w:rsidR="00951E16" w:rsidRDefault="00B825F8">
      <w:pPr>
        <w:pStyle w:val="1"/>
        <w:shd w:val="clear" w:color="auto" w:fill="auto"/>
        <w:tabs>
          <w:tab w:val="left" w:pos="1394"/>
        </w:tabs>
        <w:spacing w:line="262" w:lineRule="auto"/>
        <w:ind w:firstLine="760"/>
        <w:jc w:val="both"/>
      </w:pPr>
      <w:r>
        <w:t>а)</w:t>
      </w:r>
      <w:r>
        <w:tab/>
        <w:t>оставляет сотрудника в прежней должно</w:t>
      </w:r>
      <w:r>
        <w:t>сти;</w:t>
      </w:r>
    </w:p>
    <w:p w:rsidR="00951E16" w:rsidRDefault="00B825F8">
      <w:pPr>
        <w:pStyle w:val="1"/>
        <w:shd w:val="clear" w:color="auto" w:fill="auto"/>
        <w:tabs>
          <w:tab w:val="left" w:pos="1394"/>
        </w:tabs>
        <w:spacing w:line="262" w:lineRule="auto"/>
        <w:ind w:firstLine="760"/>
        <w:jc w:val="both"/>
      </w:pPr>
      <w:r>
        <w:lastRenderedPageBreak/>
        <w:t>б)</w:t>
      </w:r>
      <w:r>
        <w:tab/>
        <w:t>с согласия сотрудника переводит его на другую работу с повышением или понижением в должности;</w:t>
      </w:r>
    </w:p>
    <w:p w:rsidR="00951E16" w:rsidRDefault="00B825F8">
      <w:pPr>
        <w:pStyle w:val="1"/>
        <w:shd w:val="clear" w:color="auto" w:fill="auto"/>
        <w:tabs>
          <w:tab w:val="left" w:pos="1394"/>
        </w:tabs>
        <w:spacing w:line="262" w:lineRule="auto"/>
        <w:ind w:firstLine="760"/>
        <w:jc w:val="both"/>
      </w:pPr>
      <w:r>
        <w:t>в)</w:t>
      </w:r>
      <w:r>
        <w:tab/>
        <w:t xml:space="preserve">с соблюдением требований действующего в Республике Южная Осетия трудового законодательства изменяет существенные условия труда сотрудника в части </w:t>
      </w:r>
      <w:r>
        <w:t>изменения объема должностных обязанностей, режима труда и отдыха, предоставляемых льгот и т. п.;</w:t>
      </w:r>
    </w:p>
    <w:p w:rsidR="00951E16" w:rsidRDefault="00B825F8">
      <w:pPr>
        <w:pStyle w:val="1"/>
        <w:shd w:val="clear" w:color="auto" w:fill="auto"/>
        <w:tabs>
          <w:tab w:val="left" w:pos="1394"/>
        </w:tabs>
        <w:spacing w:line="262" w:lineRule="auto"/>
        <w:ind w:firstLine="760"/>
        <w:jc w:val="both"/>
      </w:pPr>
      <w:r>
        <w:t>г)</w:t>
      </w:r>
      <w:r>
        <w:tab/>
        <w:t>увольняет сотрудника с занимаемой должности по несоответствию занимаемой должности (выполняемой работе) вследствие недостаточной квалификации, подтвержденно</w:t>
      </w:r>
      <w:r>
        <w:t>й результатами аттестации — пункт 3 части 1 статьи 81 Трудового кодекса Российской Федерации, действующего в Республике Южная Осетия.</w:t>
      </w:r>
    </w:p>
    <w:p w:rsidR="00951E16" w:rsidRDefault="00B825F8">
      <w:pPr>
        <w:pStyle w:val="1"/>
        <w:numPr>
          <w:ilvl w:val="0"/>
          <w:numId w:val="3"/>
        </w:numPr>
        <w:shd w:val="clear" w:color="auto" w:fill="auto"/>
        <w:tabs>
          <w:tab w:val="left" w:pos="1394"/>
        </w:tabs>
        <w:spacing w:line="266" w:lineRule="auto"/>
        <w:ind w:firstLine="760"/>
        <w:jc w:val="both"/>
      </w:pPr>
      <w:r>
        <w:t>Трудовые споры, связанные с аттестацией, рассматриваются в соответствии с порядком, установленным действующим в Республике</w:t>
      </w:r>
      <w:r>
        <w:t xml:space="preserve"> Южная Осетия законодательством, для рассмотрения индивидуальных трудовых споров (конфликтов).</w:t>
      </w:r>
    </w:p>
    <w:p w:rsidR="00951E16" w:rsidRDefault="00B825F8">
      <w:pPr>
        <w:pStyle w:val="1"/>
        <w:shd w:val="clear" w:color="auto" w:fill="auto"/>
        <w:spacing w:after="520" w:line="240" w:lineRule="auto"/>
        <w:ind w:left="4520" w:firstLine="0"/>
        <w:jc w:val="right"/>
      </w:pPr>
      <w:r>
        <w:t>Приложение к Положению о порядке и сроках прохождения медицинскими и фармацевтическими работниками аттестации на соответствие занимаемой должности</w:t>
      </w:r>
    </w:p>
    <w:p w:rsidR="00951E16" w:rsidRDefault="00B825F8">
      <w:pPr>
        <w:pStyle w:val="1"/>
        <w:shd w:val="clear" w:color="auto" w:fill="auto"/>
        <w:spacing w:after="260" w:line="240" w:lineRule="auto"/>
        <w:ind w:left="1740" w:firstLine="0"/>
      </w:pPr>
      <w:r>
        <w:t>АТТЕСТАЦИОННЫЙ</w:t>
      </w:r>
      <w:r>
        <w:t xml:space="preserve"> ЛИСТ</w:t>
      </w:r>
    </w:p>
    <w:p w:rsidR="00951E16" w:rsidRDefault="00B825F8">
      <w:pPr>
        <w:pStyle w:val="1"/>
        <w:numPr>
          <w:ilvl w:val="0"/>
          <w:numId w:val="4"/>
        </w:numPr>
        <w:shd w:val="clear" w:color="auto" w:fill="auto"/>
        <w:tabs>
          <w:tab w:val="left" w:pos="593"/>
          <w:tab w:val="left" w:leader="underscore" w:pos="2074"/>
          <w:tab w:val="left" w:leader="underscore" w:pos="9209"/>
        </w:tabs>
        <w:spacing w:line="240" w:lineRule="auto"/>
        <w:ind w:firstLine="260"/>
      </w:pPr>
      <w:r>
        <w:t>Ф.И.О.</w:t>
      </w:r>
      <w:r>
        <w:tab/>
      </w:r>
      <w:r>
        <w:tab/>
      </w:r>
    </w:p>
    <w:p w:rsidR="00951E16" w:rsidRDefault="00B825F8">
      <w:pPr>
        <w:pStyle w:val="1"/>
        <w:numPr>
          <w:ilvl w:val="0"/>
          <w:numId w:val="4"/>
        </w:numPr>
        <w:shd w:val="clear" w:color="auto" w:fill="auto"/>
        <w:tabs>
          <w:tab w:val="left" w:pos="618"/>
          <w:tab w:val="left" w:leader="underscore" w:pos="9209"/>
        </w:tabs>
        <w:spacing w:line="240" w:lineRule="auto"/>
        <w:ind w:firstLine="260"/>
      </w:pPr>
      <w:r>
        <w:t>Год, месяц, дата рождения</w:t>
      </w:r>
      <w:r>
        <w:tab/>
      </w:r>
    </w:p>
    <w:p w:rsidR="00951E16" w:rsidRDefault="00B825F8">
      <w:pPr>
        <w:pStyle w:val="1"/>
        <w:numPr>
          <w:ilvl w:val="0"/>
          <w:numId w:val="4"/>
        </w:numPr>
        <w:pBdr>
          <w:bottom w:val="single" w:sz="4" w:space="0" w:color="auto"/>
        </w:pBdr>
        <w:shd w:val="clear" w:color="auto" w:fill="auto"/>
        <w:tabs>
          <w:tab w:val="left" w:pos="618"/>
        </w:tabs>
        <w:spacing w:after="820" w:line="240" w:lineRule="auto"/>
        <w:ind w:firstLine="260"/>
      </w:pPr>
      <w:r>
        <w:t>Сведения об образовании, повышении квалификации, переподготовке</w:t>
      </w:r>
    </w:p>
    <w:p w:rsidR="00951E16" w:rsidRDefault="00B825F8">
      <w:pPr>
        <w:pStyle w:val="1"/>
        <w:pBdr>
          <w:top w:val="single" w:sz="4" w:space="0" w:color="auto"/>
        </w:pBdr>
        <w:shd w:val="clear" w:color="auto" w:fill="auto"/>
        <w:spacing w:after="260" w:line="240" w:lineRule="auto"/>
        <w:ind w:left="260" w:hanging="260"/>
      </w:pPr>
      <w:r>
        <w:t xml:space="preserve">(когда и какое учебное заведение окончил(а) аттестуемый(ая), специальность и квалификация по образованию, документы о повышении квалификации, </w:t>
      </w:r>
      <w:r>
        <w:t>переподготовке, ученая степень, ученое звание, дата их присвоения)</w:t>
      </w:r>
    </w:p>
    <w:p w:rsidR="00951E16" w:rsidRDefault="00B825F8">
      <w:pPr>
        <w:pStyle w:val="1"/>
        <w:numPr>
          <w:ilvl w:val="0"/>
          <w:numId w:val="4"/>
        </w:numPr>
        <w:shd w:val="clear" w:color="auto" w:fill="auto"/>
        <w:tabs>
          <w:tab w:val="left" w:pos="618"/>
        </w:tabs>
        <w:spacing w:line="240" w:lineRule="auto"/>
        <w:ind w:firstLine="260"/>
      </w:pPr>
      <w:r>
        <w:t>Занимаемая должность на момент аттестации и дата назначения,</w:t>
      </w:r>
    </w:p>
    <w:p w:rsidR="00951E16" w:rsidRDefault="00B825F8">
      <w:pPr>
        <w:pStyle w:val="1"/>
        <w:shd w:val="clear" w:color="auto" w:fill="auto"/>
        <w:tabs>
          <w:tab w:val="left" w:leader="underscore" w:pos="9209"/>
        </w:tabs>
        <w:spacing w:line="240" w:lineRule="auto"/>
        <w:ind w:firstLine="0"/>
      </w:pPr>
      <w:r>
        <w:t>утверждения, приема на эту должность</w:t>
      </w:r>
      <w:r>
        <w:tab/>
      </w:r>
    </w:p>
    <w:p w:rsidR="00951E16" w:rsidRDefault="00B825F8">
      <w:pPr>
        <w:pStyle w:val="1"/>
        <w:numPr>
          <w:ilvl w:val="0"/>
          <w:numId w:val="4"/>
        </w:numPr>
        <w:shd w:val="clear" w:color="auto" w:fill="auto"/>
        <w:tabs>
          <w:tab w:val="left" w:pos="618"/>
        </w:tabs>
        <w:spacing w:line="240" w:lineRule="auto"/>
        <w:ind w:firstLine="260"/>
      </w:pPr>
      <w:r>
        <w:t>Общий трудовой стаж, в том числе стаж работы в данной организации (ее</w:t>
      </w:r>
    </w:p>
    <w:p w:rsidR="00951E16" w:rsidRDefault="00B825F8">
      <w:pPr>
        <w:pStyle w:val="1"/>
        <w:shd w:val="clear" w:color="auto" w:fill="auto"/>
        <w:tabs>
          <w:tab w:val="left" w:leader="underscore" w:pos="9209"/>
        </w:tabs>
        <w:spacing w:line="240" w:lineRule="auto"/>
        <w:ind w:firstLine="0"/>
      </w:pPr>
      <w:r>
        <w:t>подразделениях)</w:t>
      </w:r>
      <w:r>
        <w:tab/>
      </w:r>
    </w:p>
    <w:p w:rsidR="00951E16" w:rsidRDefault="00B825F8">
      <w:pPr>
        <w:pStyle w:val="1"/>
        <w:numPr>
          <w:ilvl w:val="0"/>
          <w:numId w:val="4"/>
        </w:numPr>
        <w:pBdr>
          <w:bottom w:val="single" w:sz="4" w:space="0" w:color="auto"/>
        </w:pBdr>
        <w:shd w:val="clear" w:color="auto" w:fill="auto"/>
        <w:tabs>
          <w:tab w:val="left" w:pos="618"/>
          <w:tab w:val="left" w:leader="underscore" w:pos="9209"/>
        </w:tabs>
        <w:spacing w:after="2460" w:line="240" w:lineRule="auto"/>
        <w:ind w:firstLine="260"/>
      </w:pPr>
      <w:r>
        <w:t>Воп</w:t>
      </w:r>
      <w:r>
        <w:t>росы к аттестуемому и ответы на них</w:t>
      </w:r>
      <w:r>
        <w:tab/>
      </w:r>
    </w:p>
    <w:p w:rsidR="00951E16" w:rsidRDefault="00B825F8">
      <w:pPr>
        <w:pStyle w:val="1"/>
        <w:numPr>
          <w:ilvl w:val="0"/>
          <w:numId w:val="4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615"/>
        </w:tabs>
        <w:spacing w:after="820" w:line="240" w:lineRule="auto"/>
        <w:ind w:firstLine="260"/>
      </w:pPr>
      <w:r>
        <w:t>Замечания и предложения, высказанные членами аттестационной комиссии</w:t>
      </w:r>
    </w:p>
    <w:p w:rsidR="00951E16" w:rsidRDefault="00B825F8">
      <w:pPr>
        <w:pStyle w:val="1"/>
        <w:numPr>
          <w:ilvl w:val="0"/>
          <w:numId w:val="4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608"/>
        </w:tabs>
        <w:spacing w:after="820" w:line="240" w:lineRule="auto"/>
        <w:ind w:firstLine="260"/>
      </w:pPr>
      <w:r>
        <w:t>Замечания и предложения, высказанные аттестуемым сотрудником</w:t>
      </w:r>
    </w:p>
    <w:p w:rsidR="00951E16" w:rsidRDefault="00B825F8">
      <w:pPr>
        <w:pStyle w:val="1"/>
        <w:numPr>
          <w:ilvl w:val="0"/>
          <w:numId w:val="4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615"/>
          <w:tab w:val="left" w:leader="underscore" w:pos="9209"/>
        </w:tabs>
        <w:spacing w:after="260" w:line="240" w:lineRule="auto"/>
        <w:ind w:firstLine="260"/>
      </w:pPr>
      <w:r>
        <w:t>Краткая оценка выполнения рекомендаций предыдущей аттестации</w:t>
      </w:r>
      <w:r>
        <w:tab/>
      </w:r>
    </w:p>
    <w:p w:rsidR="00951E16" w:rsidRDefault="00B825F8">
      <w:pPr>
        <w:pStyle w:val="1"/>
        <w:shd w:val="clear" w:color="auto" w:fill="auto"/>
        <w:spacing w:after="260" w:line="240" w:lineRule="auto"/>
        <w:ind w:firstLine="940"/>
      </w:pPr>
      <w:r>
        <w:t xml:space="preserve">(выполнены, выполнены </w:t>
      </w:r>
      <w:r>
        <w:t>частично, не выполнены)</w:t>
      </w:r>
    </w:p>
    <w:p w:rsidR="00951E16" w:rsidRDefault="00B825F8">
      <w:pPr>
        <w:pStyle w:val="1"/>
        <w:numPr>
          <w:ilvl w:val="0"/>
          <w:numId w:val="4"/>
        </w:numPr>
        <w:pBdr>
          <w:bottom w:val="single" w:sz="4" w:space="0" w:color="auto"/>
        </w:pBdr>
        <w:shd w:val="clear" w:color="auto" w:fill="auto"/>
        <w:tabs>
          <w:tab w:val="left" w:pos="712"/>
          <w:tab w:val="left" w:leader="underscore" w:pos="9209"/>
        </w:tabs>
        <w:spacing w:after="260" w:line="240" w:lineRule="auto"/>
        <w:ind w:firstLine="260"/>
      </w:pPr>
      <w:r>
        <w:lastRenderedPageBreak/>
        <w:t>Оценка служебной деятельности сотрудника</w:t>
      </w:r>
      <w:r>
        <w:tab/>
      </w:r>
    </w:p>
    <w:p w:rsidR="00951E16" w:rsidRDefault="00B825F8">
      <w:pPr>
        <w:pStyle w:val="1"/>
        <w:shd w:val="clear" w:color="auto" w:fill="auto"/>
        <w:spacing w:line="240" w:lineRule="auto"/>
        <w:ind w:firstLine="140"/>
      </w:pPr>
      <w:r>
        <w:t>(соответствует занимаемой должности; соответствует замещаемой должности</w:t>
      </w:r>
    </w:p>
    <w:p w:rsidR="00951E16" w:rsidRDefault="00B825F8">
      <w:pPr>
        <w:pStyle w:val="1"/>
        <w:shd w:val="clear" w:color="auto" w:fill="auto"/>
        <w:spacing w:after="260" w:line="240" w:lineRule="auto"/>
        <w:ind w:left="380" w:hanging="100"/>
      </w:pPr>
      <w:r>
        <w:t>при условии выполнения рекомендаций аттестационной комиссии по его служебной деятельности; не соответствует занимаемой</w:t>
      </w:r>
      <w:r>
        <w:t xml:space="preserve"> должности)</w:t>
      </w:r>
    </w:p>
    <w:p w:rsidR="00951E16" w:rsidRDefault="00B825F8">
      <w:pPr>
        <w:pStyle w:val="1"/>
        <w:numPr>
          <w:ilvl w:val="0"/>
          <w:numId w:val="4"/>
        </w:numPr>
        <w:shd w:val="clear" w:color="auto" w:fill="auto"/>
        <w:tabs>
          <w:tab w:val="left" w:pos="716"/>
          <w:tab w:val="left" w:leader="underscore" w:pos="8346"/>
        </w:tabs>
        <w:spacing w:line="240" w:lineRule="auto"/>
        <w:ind w:firstLine="260"/>
      </w:pPr>
      <w:r>
        <w:t>Количественный состав аттестационной комиссии</w:t>
      </w:r>
      <w:r>
        <w:tab/>
        <w:t>.</w:t>
      </w:r>
    </w:p>
    <w:p w:rsidR="00951E16" w:rsidRDefault="00B825F8">
      <w:pPr>
        <w:pStyle w:val="1"/>
        <w:shd w:val="clear" w:color="auto" w:fill="auto"/>
        <w:tabs>
          <w:tab w:val="left" w:leader="underscore" w:pos="4597"/>
          <w:tab w:val="left" w:leader="underscore" w:pos="4892"/>
        </w:tabs>
        <w:spacing w:line="240" w:lineRule="auto"/>
        <w:ind w:firstLine="0"/>
      </w:pPr>
      <w:r>
        <w:t>На заседании присутствовало</w:t>
      </w:r>
      <w:r>
        <w:tab/>
      </w:r>
      <w:r>
        <w:tab/>
        <w:t>членов аттестационной комиссии.</w:t>
      </w:r>
    </w:p>
    <w:p w:rsidR="00951E16" w:rsidRDefault="00B825F8">
      <w:pPr>
        <w:pStyle w:val="1"/>
        <w:shd w:val="clear" w:color="auto" w:fill="auto"/>
        <w:tabs>
          <w:tab w:val="left" w:leader="underscore" w:pos="3805"/>
          <w:tab w:val="left" w:leader="underscore" w:pos="6257"/>
        </w:tabs>
        <w:spacing w:after="380" w:line="240" w:lineRule="auto"/>
        <w:ind w:firstLine="0"/>
      </w:pPr>
      <w:r>
        <w:t>Количество голосов за</w:t>
      </w:r>
      <w:r>
        <w:tab/>
        <w:t>, против</w:t>
      </w:r>
      <w:r>
        <w:tab/>
      </w:r>
    </w:p>
    <w:p w:rsidR="00951E16" w:rsidRDefault="00B825F8">
      <w:pPr>
        <w:pStyle w:val="1"/>
        <w:numPr>
          <w:ilvl w:val="0"/>
          <w:numId w:val="4"/>
        </w:numPr>
        <w:shd w:val="clear" w:color="auto" w:fill="auto"/>
        <w:tabs>
          <w:tab w:val="left" w:pos="716"/>
        </w:tabs>
        <w:spacing w:line="240" w:lineRule="auto"/>
        <w:ind w:firstLine="260"/>
      </w:pPr>
      <w:r>
        <w:t>Рекомендации аттестационной комиссии по повышению квалификации, по</w:t>
      </w:r>
    </w:p>
    <w:p w:rsidR="00951E16" w:rsidRDefault="00B825F8">
      <w:pPr>
        <w:pStyle w:val="1"/>
        <w:shd w:val="clear" w:color="auto" w:fill="auto"/>
        <w:tabs>
          <w:tab w:val="left" w:leader="underscore" w:pos="9144"/>
        </w:tabs>
        <w:spacing w:after="1080" w:line="240" w:lineRule="auto"/>
        <w:ind w:firstLine="0"/>
      </w:pPr>
      <w:r>
        <w:t>профессиональному и служебному продв</w:t>
      </w:r>
      <w:r>
        <w:t>ижению, по квалификационному разряду, оплате труда и установлению надбавок (с указанием мотивов, по которым они даются)</w:t>
      </w:r>
      <w:r>
        <w:tab/>
      </w:r>
    </w:p>
    <w:p w:rsidR="00951E16" w:rsidRDefault="00B825F8">
      <w:pPr>
        <w:pStyle w:val="1"/>
        <w:numPr>
          <w:ilvl w:val="0"/>
          <w:numId w:val="4"/>
        </w:numPr>
        <w:shd w:val="clear" w:color="auto" w:fill="auto"/>
        <w:tabs>
          <w:tab w:val="left" w:pos="716"/>
          <w:tab w:val="left" w:leader="underscore" w:pos="9144"/>
        </w:tabs>
        <w:spacing w:after="1080" w:line="240" w:lineRule="auto"/>
        <w:ind w:firstLine="260"/>
      </w:pPr>
      <w:r>
        <w:t>Примечания и особые мнения членов комиссии</w:t>
      </w:r>
      <w:r>
        <w:tab/>
      </w:r>
    </w:p>
    <w:p w:rsidR="00951E16" w:rsidRDefault="00B825F8">
      <w:pPr>
        <w:pStyle w:val="a7"/>
        <w:shd w:val="clear" w:color="auto" w:fill="auto"/>
        <w:tabs>
          <w:tab w:val="left" w:leader="underscore" w:pos="6163"/>
        </w:tabs>
      </w:pPr>
      <w:r>
        <w:t xml:space="preserve">Председатель аттестационной комиссии: </w:t>
      </w:r>
      <w:r>
        <w:tab/>
        <w:t>/_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2167"/>
        <w:gridCol w:w="2898"/>
      </w:tblGrid>
      <w:tr w:rsidR="00951E16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4068" w:type="dxa"/>
            <w:shd w:val="clear" w:color="auto" w:fill="FFFFFF"/>
          </w:tcPr>
          <w:p w:rsidR="00951E16" w:rsidRDefault="00951E16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FFFFFF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(подпись)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FFFFFF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firstLine="640"/>
            </w:pPr>
            <w:r>
              <w:t>(Ф.И.О.)</w:t>
            </w:r>
          </w:p>
        </w:tc>
      </w:tr>
      <w:tr w:rsidR="00951E1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068" w:type="dxa"/>
            <w:shd w:val="clear" w:color="auto" w:fill="FFFFFF"/>
            <w:vAlign w:val="bottom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 xml:space="preserve">Секретарь аттестационной </w:t>
            </w:r>
            <w:r>
              <w:t>комиссии:</w:t>
            </w:r>
          </w:p>
        </w:tc>
        <w:tc>
          <w:tcPr>
            <w:tcW w:w="2167" w:type="dxa"/>
            <w:shd w:val="clear" w:color="auto" w:fill="FFFFFF"/>
            <w:vAlign w:val="bottom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firstLine="0"/>
              <w:jc w:val="right"/>
            </w:pPr>
            <w:r>
              <w:t>/</w:t>
            </w:r>
          </w:p>
        </w:tc>
        <w:tc>
          <w:tcPr>
            <w:tcW w:w="2898" w:type="dxa"/>
            <w:shd w:val="clear" w:color="auto" w:fill="FFFFFF"/>
          </w:tcPr>
          <w:p w:rsidR="00951E16" w:rsidRDefault="00951E16">
            <w:pPr>
              <w:rPr>
                <w:sz w:val="10"/>
                <w:szCs w:val="10"/>
              </w:rPr>
            </w:pPr>
          </w:p>
        </w:tc>
      </w:tr>
      <w:tr w:rsidR="00951E16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4068" w:type="dxa"/>
            <w:shd w:val="clear" w:color="auto" w:fill="FFFFFF"/>
          </w:tcPr>
          <w:p w:rsidR="00951E16" w:rsidRDefault="00951E16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FFFFFF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(подпись)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FFFFFF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firstLine="640"/>
            </w:pPr>
            <w:r>
              <w:t>(Ф.И.О.)</w:t>
            </w:r>
          </w:p>
        </w:tc>
      </w:tr>
      <w:tr w:rsidR="00951E16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4068" w:type="dxa"/>
            <w:shd w:val="clear" w:color="auto" w:fill="FFFFFF"/>
            <w:vAlign w:val="bottom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Члены аттестационной комиссии:</w:t>
            </w:r>
          </w:p>
        </w:tc>
        <w:tc>
          <w:tcPr>
            <w:tcW w:w="2167" w:type="dxa"/>
            <w:shd w:val="clear" w:color="auto" w:fill="FFFFFF"/>
            <w:vAlign w:val="bottom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right="260" w:firstLine="0"/>
              <w:jc w:val="right"/>
            </w:pPr>
            <w:r>
              <w:t>/</w:t>
            </w:r>
          </w:p>
        </w:tc>
        <w:tc>
          <w:tcPr>
            <w:tcW w:w="2898" w:type="dxa"/>
            <w:shd w:val="clear" w:color="auto" w:fill="FFFFFF"/>
          </w:tcPr>
          <w:p w:rsidR="00951E16" w:rsidRDefault="00951E16">
            <w:pPr>
              <w:rPr>
                <w:sz w:val="10"/>
                <w:szCs w:val="10"/>
              </w:rPr>
            </w:pPr>
          </w:p>
        </w:tc>
      </w:tr>
      <w:tr w:rsidR="00951E16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4068" w:type="dxa"/>
            <w:shd w:val="clear" w:color="auto" w:fill="FFFFFF"/>
          </w:tcPr>
          <w:p w:rsidR="00951E16" w:rsidRDefault="00951E16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1E16" w:rsidRDefault="00B825F8">
            <w:pPr>
              <w:pStyle w:val="a9"/>
              <w:shd w:val="clear" w:color="auto" w:fill="auto"/>
              <w:spacing w:after="280" w:line="240" w:lineRule="auto"/>
              <w:ind w:firstLine="320"/>
            </w:pPr>
            <w:r>
              <w:t>(подпись)</w:t>
            </w:r>
          </w:p>
          <w:p w:rsidR="00951E16" w:rsidRDefault="00B825F8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/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FFFFFF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firstLine="640"/>
            </w:pPr>
            <w:r>
              <w:t>(Ф.И.О.)</w:t>
            </w:r>
          </w:p>
        </w:tc>
      </w:tr>
      <w:tr w:rsidR="00951E16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4068" w:type="dxa"/>
            <w:shd w:val="clear" w:color="auto" w:fill="FFFFFF"/>
          </w:tcPr>
          <w:p w:rsidR="00951E16" w:rsidRDefault="00951E16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firstLine="200"/>
            </w:pPr>
            <w:r>
              <w:t>(подпись)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firstLine="640"/>
            </w:pPr>
            <w:r>
              <w:t>(Ф.И.О.)</w:t>
            </w:r>
          </w:p>
        </w:tc>
      </w:tr>
    </w:tbl>
    <w:p w:rsidR="00951E16" w:rsidRDefault="00951E16">
      <w:pPr>
        <w:spacing w:after="259" w:line="1" w:lineRule="exact"/>
      </w:pPr>
    </w:p>
    <w:p w:rsidR="00951E16" w:rsidRDefault="00B825F8">
      <w:pPr>
        <w:pStyle w:val="1"/>
        <w:shd w:val="clear" w:color="auto" w:fill="auto"/>
        <w:tabs>
          <w:tab w:val="left" w:leader="underscore" w:pos="3871"/>
          <w:tab w:val="left" w:leader="underscore" w:pos="6301"/>
        </w:tabs>
        <w:spacing w:after="260" w:line="240" w:lineRule="auto"/>
        <w:ind w:firstLine="260"/>
      </w:pPr>
      <w:r>
        <w:t>Дата проведения аттестации:"</w:t>
      </w:r>
      <w:r>
        <w:tab/>
        <w:t>"</w:t>
      </w:r>
      <w:r>
        <w:tab/>
        <w:t>г.</w:t>
      </w:r>
    </w:p>
    <w:p w:rsidR="00951E16" w:rsidRDefault="00B825F8">
      <w:pPr>
        <w:pStyle w:val="1"/>
        <w:shd w:val="clear" w:color="auto" w:fill="auto"/>
        <w:spacing w:after="820" w:line="240" w:lineRule="auto"/>
        <w:ind w:firstLine="260"/>
      </w:pPr>
      <w:r>
        <w:t>С аттестационным листом ознакомился:</w:t>
      </w:r>
    </w:p>
    <w:p w:rsidR="00951E16" w:rsidRDefault="00B825F8">
      <w:pPr>
        <w:pStyle w:val="1"/>
        <w:shd w:val="clear" w:color="auto" w:fill="auto"/>
        <w:tabs>
          <w:tab w:val="left" w:pos="3417"/>
          <w:tab w:val="left" w:leader="underscore" w:pos="5106"/>
          <w:tab w:val="left" w:leader="underscore" w:pos="7788"/>
        </w:tabs>
        <w:spacing w:line="240" w:lineRule="auto"/>
        <w:ind w:firstLine="260"/>
      </w:pPr>
      <w:r>
        <w:t>Аттестуемый:</w:t>
      </w:r>
      <w:r>
        <w:tab/>
      </w:r>
      <w:r>
        <w:tab/>
        <w:t>/</w:t>
      </w:r>
      <w:r>
        <w:tab/>
      </w:r>
    </w:p>
    <w:p w:rsidR="00951E16" w:rsidRDefault="00B825F8">
      <w:pPr>
        <w:pStyle w:val="1"/>
        <w:shd w:val="clear" w:color="auto" w:fill="auto"/>
        <w:tabs>
          <w:tab w:val="left" w:pos="6917"/>
        </w:tabs>
        <w:spacing w:after="260" w:line="240" w:lineRule="auto"/>
        <w:ind w:left="3760" w:firstLine="0"/>
      </w:pPr>
      <w:r>
        <w:t>(подпись)</w:t>
      </w:r>
      <w:r>
        <w:tab/>
        <w:t>(Ф.И.О.)</w:t>
      </w:r>
    </w:p>
    <w:p w:rsidR="00951E16" w:rsidRDefault="00B825F8">
      <w:pPr>
        <w:pStyle w:val="1"/>
        <w:numPr>
          <w:ilvl w:val="0"/>
          <w:numId w:val="4"/>
        </w:numPr>
        <w:pBdr>
          <w:bottom w:val="single" w:sz="4" w:space="0" w:color="auto"/>
        </w:pBdr>
        <w:shd w:val="clear" w:color="auto" w:fill="auto"/>
        <w:tabs>
          <w:tab w:val="left" w:pos="716"/>
        </w:tabs>
        <w:spacing w:after="1080" w:line="240" w:lineRule="auto"/>
        <w:ind w:firstLine="260"/>
      </w:pPr>
      <w:r>
        <w:t xml:space="preserve">Решение руководителя по итогам </w:t>
      </w:r>
      <w:r>
        <w:t>аттестации и дата его принятия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4"/>
        <w:gridCol w:w="5630"/>
      </w:tblGrid>
      <w:tr w:rsidR="00951E1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834" w:type="dxa"/>
            <w:shd w:val="clear" w:color="auto" w:fill="FFFFFF"/>
            <w:vAlign w:val="bottom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firstLine="280"/>
            </w:pPr>
            <w:r>
              <w:t>Руководитель кадровой службы:</w:t>
            </w:r>
          </w:p>
        </w:tc>
        <w:tc>
          <w:tcPr>
            <w:tcW w:w="5630" w:type="dxa"/>
            <w:shd w:val="clear" w:color="auto" w:fill="FFFFFF"/>
          </w:tcPr>
          <w:p w:rsidR="00951E16" w:rsidRDefault="00B825F8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</w:p>
        </w:tc>
      </w:tr>
      <w:tr w:rsidR="00951E16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3834" w:type="dxa"/>
            <w:tcBorders>
              <w:bottom w:val="single" w:sz="4" w:space="0" w:color="auto"/>
            </w:tcBorders>
            <w:shd w:val="clear" w:color="auto" w:fill="FFFFFF"/>
          </w:tcPr>
          <w:p w:rsidR="00951E16" w:rsidRDefault="00951E16">
            <w:pPr>
              <w:rPr>
                <w:sz w:val="10"/>
                <w:szCs w:val="10"/>
              </w:rPr>
            </w:pP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1E16" w:rsidRDefault="00B825F8">
            <w:pPr>
              <w:pStyle w:val="a9"/>
              <w:shd w:val="clear" w:color="auto" w:fill="auto"/>
              <w:tabs>
                <w:tab w:val="left" w:pos="2832"/>
              </w:tabs>
              <w:spacing w:line="240" w:lineRule="auto"/>
              <w:ind w:firstLine="460"/>
            </w:pPr>
            <w:r>
              <w:t>(подпись)</w:t>
            </w:r>
            <w:r>
              <w:tab/>
              <w:t>(Ф.И.О.)</w:t>
            </w:r>
          </w:p>
        </w:tc>
      </w:tr>
    </w:tbl>
    <w:p w:rsidR="00B825F8" w:rsidRDefault="00B825F8"/>
    <w:sectPr w:rsidR="00B825F8">
      <w:type w:val="continuous"/>
      <w:pgSz w:w="11900" w:h="16840"/>
      <w:pgMar w:top="528" w:right="430" w:bottom="837" w:left="1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5F8" w:rsidRDefault="00B825F8">
      <w:r>
        <w:separator/>
      </w:r>
    </w:p>
  </w:endnote>
  <w:endnote w:type="continuationSeparator" w:id="0">
    <w:p w:rsidR="00B825F8" w:rsidRDefault="00B8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5F8" w:rsidRDefault="00B825F8"/>
  </w:footnote>
  <w:footnote w:type="continuationSeparator" w:id="0">
    <w:p w:rsidR="00B825F8" w:rsidRDefault="00B825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E0CDD"/>
    <w:multiLevelType w:val="multilevel"/>
    <w:tmpl w:val="61103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A7039F"/>
    <w:multiLevelType w:val="multilevel"/>
    <w:tmpl w:val="47FAC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524EFB"/>
    <w:multiLevelType w:val="multilevel"/>
    <w:tmpl w:val="858E1C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3860FC"/>
    <w:multiLevelType w:val="multilevel"/>
    <w:tmpl w:val="CB3E8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16"/>
    <w:rsid w:val="00951E16"/>
    <w:rsid w:val="00B5709F"/>
    <w:rsid w:val="00B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D5900-8D2C-4F5D-BFB4-CA1E2F28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1F3FB9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color w:val="1F3FB9"/>
      <w:w w:val="8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1F3FB9"/>
      <w:sz w:val="13"/>
      <w:szCs w:val="13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Arial" w:eastAsia="Arial" w:hAnsi="Arial" w:cs="Arial"/>
      <w:b/>
      <w:bCs/>
      <w:color w:val="1F3FB9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6" w:lineRule="auto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firstLine="320"/>
    </w:pPr>
    <w:rPr>
      <w:rFonts w:ascii="Arial" w:eastAsia="Arial" w:hAnsi="Arial" w:cs="Arial"/>
      <w:b/>
      <w:bCs/>
      <w:color w:val="1F3FB9"/>
      <w:w w:val="8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80"/>
    </w:pPr>
    <w:rPr>
      <w:rFonts w:ascii="Arial" w:eastAsia="Arial" w:hAnsi="Arial" w:cs="Arial"/>
      <w:b/>
      <w:bCs/>
      <w:color w:val="1F3FB9"/>
      <w:sz w:val="13"/>
      <w:szCs w:val="13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2842</Words>
  <Characters>16203</Characters>
  <Application>Microsoft Office Word</Application>
  <DocSecurity>0</DocSecurity>
  <Lines>135</Lines>
  <Paragraphs>38</Paragraphs>
  <ScaleCrop>false</ScaleCrop>
  <Company>SPecialiST RePack</Company>
  <LinksUpToDate>false</LinksUpToDate>
  <CharactersWithSpaces>19007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2024-04-11T08:26:00Z</dcterms:created>
  <dcterms:modified xsi:type="dcterms:W3CDTF">2024-04-11T08:33:00Z</dcterms:modified>
</cp:coreProperties>
</file>