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0A" w:rsidRPr="002B2E0A" w:rsidRDefault="002B2E0A" w:rsidP="002B2E0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25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F1D3DD" wp14:editId="6559ADF5">
            <wp:simplePos x="0" y="0"/>
            <wp:positionH relativeFrom="column">
              <wp:posOffset>2606040</wp:posOffset>
            </wp:positionH>
            <wp:positionV relativeFrom="paragraph">
              <wp:posOffset>78105</wp:posOffset>
            </wp:positionV>
            <wp:extent cx="813435" cy="813435"/>
            <wp:effectExtent l="0" t="0" r="5715" b="5715"/>
            <wp:wrapNone/>
            <wp:docPr id="1" name="Рисунок 1" descr="ГЕРБ РЮО БОЛ JPEG  ИА ОСинф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ЮО БОЛ JPEG  ИА ОСинфор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Pr="00161254" w:rsidRDefault="002B2E0A" w:rsidP="002B2E0A">
      <w:pPr>
        <w:spacing w:after="0"/>
        <w:ind w:left="2124"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61254">
        <w:rPr>
          <w:rFonts w:ascii="Times New Roman" w:eastAsia="Calibri" w:hAnsi="Times New Roman" w:cs="Times New Roman"/>
          <w:b/>
          <w:sz w:val="24"/>
          <w:szCs w:val="24"/>
        </w:rPr>
        <w:t>РЕСПУБЛИКА ЮЖНАЯ ОСЕТИЯ</w:t>
      </w:r>
    </w:p>
    <w:p w:rsidR="002B2E0A" w:rsidRDefault="002B2E0A" w:rsidP="002B2E0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E0A" w:rsidRPr="00161254" w:rsidRDefault="002B2E0A" w:rsidP="002B2E0A">
      <w:pPr>
        <w:spacing w:after="0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161254">
        <w:rPr>
          <w:rFonts w:ascii="Times New Roman" w:eastAsia="Calibri" w:hAnsi="Times New Roman" w:cs="Times New Roman"/>
          <w:b/>
          <w:sz w:val="24"/>
          <w:szCs w:val="24"/>
        </w:rPr>
        <w:t>ЗАКОН</w:t>
      </w:r>
    </w:p>
    <w:p w:rsidR="002B2E0A" w:rsidRDefault="002B2E0A" w:rsidP="002B2E0A">
      <w:pPr>
        <w:tabs>
          <w:tab w:val="left" w:pos="795"/>
          <w:tab w:val="left" w:pos="1065"/>
        </w:tabs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E0A" w:rsidRPr="004359BC" w:rsidRDefault="002B2E0A" w:rsidP="002B2E0A">
      <w:pPr>
        <w:tabs>
          <w:tab w:val="left" w:pos="795"/>
          <w:tab w:val="left" w:pos="106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9BC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</w:t>
      </w:r>
      <w:r w:rsidR="00F53C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359BC">
        <w:rPr>
          <w:rFonts w:ascii="Times New Roman" w:eastAsia="Calibri" w:hAnsi="Times New Roman" w:cs="Times New Roman"/>
          <w:b/>
          <w:sz w:val="24"/>
          <w:szCs w:val="24"/>
        </w:rPr>
        <w:t>изменений в Закон Республики Южная Осетия «О бюджете Социального фонда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Южная Осетия на 2024</w:t>
      </w:r>
      <w:r w:rsidRPr="004359BC">
        <w:rPr>
          <w:rFonts w:ascii="Times New Roman" w:eastAsia="Calibri" w:hAnsi="Times New Roman" w:cs="Times New Roman"/>
          <w:b/>
          <w:sz w:val="24"/>
          <w:szCs w:val="24"/>
        </w:rPr>
        <w:t xml:space="preserve"> год»</w:t>
      </w:r>
    </w:p>
    <w:p w:rsidR="002B2E0A" w:rsidRPr="004359BC" w:rsidRDefault="002B2E0A" w:rsidP="002B2E0A">
      <w:pPr>
        <w:tabs>
          <w:tab w:val="left" w:pos="795"/>
          <w:tab w:val="left" w:pos="1065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804"/>
        </w:tabs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804"/>
        </w:tabs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Парламентом </w:t>
      </w:r>
    </w:p>
    <w:p w:rsidR="002B2E0A" w:rsidRDefault="002B2E0A" w:rsidP="002B2E0A">
      <w:pPr>
        <w:tabs>
          <w:tab w:val="left" w:pos="6804"/>
        </w:tabs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Южная Осетия</w:t>
      </w:r>
    </w:p>
    <w:p w:rsidR="002B2E0A" w:rsidRPr="002B2E0A" w:rsidRDefault="00912850" w:rsidP="002B2E0A">
      <w:pPr>
        <w:tabs>
          <w:tab w:val="left" w:pos="6804"/>
        </w:tabs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 апреля</w:t>
      </w:r>
      <w:r w:rsidR="002B2E0A">
        <w:rPr>
          <w:rFonts w:ascii="Times New Roman" w:eastAsia="Calibri" w:hAnsi="Times New Roman" w:cs="Times New Roman"/>
          <w:sz w:val="24"/>
          <w:szCs w:val="24"/>
        </w:rPr>
        <w:t xml:space="preserve"> 2024 года</w:t>
      </w: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Default="002B2E0A" w:rsidP="002B2E0A">
      <w:pPr>
        <w:tabs>
          <w:tab w:val="left" w:pos="616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Pr="002B2E0A" w:rsidRDefault="002B2E0A" w:rsidP="002B2E0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2B2E0A" w:rsidP="002B2E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</w:t>
      </w:r>
    </w:p>
    <w:p w:rsidR="002B2E0A" w:rsidRPr="002B2E0A" w:rsidRDefault="002B2E0A" w:rsidP="002B2E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Закон Республики Южная Осетия от 13 декабря 2023 г. № 41 «О бюджете Социального фонда Республики Южная Осетия на 2024 год» следующие изменения: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EE7CE5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татью 1 изложить в следующей редакции: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1. Основные характеристики бюджета Социального фонда Республики Южная Осетия на 2024 год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основные характеристики бюджета Социального фонда Республики Южная Осетия (далее – Фонд) на 2024 год: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Фонда в сумме – 866220,0 тыс. рублей, из них: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511251,7 тыс. рублей - страховые взносы на обязательное пенсионное страхование для работодателей в размере 10%, зачисляемые в бюджет Фонда;  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51125,3 тыс. рублей - страховые взносы от начисленной заработной платы работающих граждан в размере 1%, зачисляемые в бюджет Фонда; 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146410,5 тыс. рублей – страховые взносы на обязательное социальное страхование на случай временной нетрудоспособности и в связи с материнством в размере 2,9%, зачисляемые в бюджет Фонда;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10224,1 тыс. рублей – страховые взносы на обязательное социальное страхование от несчастных случаев на производстве и профессиональных заболеваний в размере 0,2%, зачисляемые в бюджет Фонда;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94695,0 тыс. рублей - средства Государственного бюджета Республики Южная Осетия, выделяемые бюджету Фонда на выплату социальных пенсий; 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25</w:t>
      </w:r>
      <w:r w:rsidR="007E3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000 тыс. рублей - прочие поступления (денежные взыскания (штрафы);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27448,5 тыс. рублей – средства Государственного бюджета Республики Южная Осетия, выделяемые бюджету Фонда на выплату пособий, предусмотренных постановлениями Правительства Республики Южная Осетия;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прогнозируемый общий объем расходов бюджета Фонда в сумме 895</w:t>
      </w:r>
      <w:r w:rsidR="007E3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207,5 тыс. рублей, из них: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675027,9 тыс. рублей – для финансирования на выплату пенсий;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178463,8 тыс. рублей – для финансирования на выплату населения пособий;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41715,8 тыс. рублей – другие общегосударственные вопросы;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объем дефицита бюджета Фонда в сумме 28</w:t>
      </w:r>
      <w:r w:rsidR="007E3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987,5 тыс. рублей, который покрывается резервом Фонда и средствами Государственного бюджета Республики Южная Осетия в соответствии с законодательством Республики Южная Осетия</w:t>
      </w:r>
      <w:proofErr w:type="gramStart"/>
      <w:r w:rsidR="00EE7C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3A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EE7CE5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 3 цифры «143208,7» </w:t>
      </w:r>
      <w:proofErr w:type="gramStart"/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цифры</w:t>
      </w:r>
      <w:proofErr w:type="gramEnd"/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«178463,8»;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EE7CE5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татью 4 изложить в следующей редакции: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4. Особенности использования бюджетных ассигнований бюджета Фонда в сфере социальной политики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Фонд вправе в 2024 году осуществлять финансовое обеспечение доставки пенсий и пособий в пределах 1,17 процента доставленных сумм без учета налога на добавленную стоимость, а также обслуживания Платежной системы «Мир», согласно тарифам и ставкам Национального Банка Республики Южная Осетия.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Фонд вправе на 2024 год устанавливать размер норматива оборотных денежных средств дифференцировано, учитывая необходимость досрочного осуществления финансового обеспечения выплаты пенсий и пособий в отдельные месяцы финансового года, но не менее 25 процентов объема расходов на указанные выплаты в предстоящем месяце</w:t>
      </w:r>
      <w:proofErr w:type="gramStart"/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F7A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EE7CE5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2B2E0A"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татью 5 изложить в следующей редакции: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5. Особенности исполн</w:t>
      </w:r>
      <w:r w:rsidR="00CF7A5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бюджета Фонда в 2024 году</w:t>
      </w:r>
    </w:p>
    <w:bookmarkEnd w:id="0"/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размер резерва бюджета Фонда по состоянию на 1 января 2024 года в сумме 22773,9 тыс. рублей.</w:t>
      </w:r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возникновения дефицита денежных средств на реализацию социальной политики дефицит покрывается резервом Фонда и средствами Государственного бюджета Республики Южная Осетия в соответствии с законодательством Республики Южная Осетия</w:t>
      </w:r>
      <w:proofErr w:type="gramStart"/>
      <w:r w:rsidRPr="002B2E0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F7A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B2E0A" w:rsidRPr="002B2E0A" w:rsidRDefault="002B2E0A" w:rsidP="002B2E0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E0A" w:rsidRPr="002B2E0A" w:rsidRDefault="00EE7CE5" w:rsidP="002B2E0A">
      <w:pPr>
        <w:tabs>
          <w:tab w:val="left" w:pos="795"/>
          <w:tab w:val="left" w:pos="1065"/>
        </w:tabs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5</w:t>
      </w:r>
      <w:r w:rsidR="002B2E0A" w:rsidRPr="002B2E0A">
        <w:rPr>
          <w:rFonts w:ascii="Times New Roman" w:eastAsia="Calibri" w:hAnsi="Times New Roman" w:cs="Times New Roman"/>
          <w:sz w:val="24"/>
          <w:szCs w:val="28"/>
        </w:rPr>
        <w:t xml:space="preserve">) Приложение 3 изложить в следующей редакции: </w:t>
      </w:r>
    </w:p>
    <w:tbl>
      <w:tblPr>
        <w:tblW w:w="9876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2652"/>
        <w:gridCol w:w="856"/>
        <w:gridCol w:w="510"/>
        <w:gridCol w:w="536"/>
        <w:gridCol w:w="1115"/>
        <w:gridCol w:w="623"/>
        <w:gridCol w:w="1072"/>
        <w:gridCol w:w="1380"/>
        <w:gridCol w:w="1132"/>
      </w:tblGrid>
      <w:tr w:rsidR="002B2E0A" w:rsidRPr="002B2E0A" w:rsidTr="002B2E0A">
        <w:trPr>
          <w:trHeight w:val="225"/>
        </w:trPr>
        <w:tc>
          <w:tcPr>
            <w:tcW w:w="2652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8" w:type="dxa"/>
            <w:gridSpan w:val="7"/>
            <w:vMerge w:val="restart"/>
          </w:tcPr>
          <w:p w:rsidR="00CF7A5F" w:rsidRDefault="00CF7A5F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CF7A5F" w:rsidRDefault="00CF7A5F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CF7A5F" w:rsidRDefault="00CF7A5F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CF7A5F" w:rsidRDefault="00CF7A5F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CF7A5F" w:rsidRDefault="00CF7A5F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CF7A5F" w:rsidRDefault="00CF7A5F" w:rsidP="008E2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8E23B9" w:rsidRDefault="008E23B9" w:rsidP="008E2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2B2E0A" w:rsidRPr="00EA0646" w:rsidRDefault="00EA0646" w:rsidP="00CF7A5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</w:t>
            </w:r>
            <w:r w:rsidR="002B2E0A"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«Приложение 3                                                                                           к Закону Республики Южная Осетия</w:t>
            </w:r>
          </w:p>
          <w:p w:rsidR="002B2E0A" w:rsidRPr="00EA0646" w:rsidRDefault="002B2E0A" w:rsidP="00CF7A5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«О бюджете Социального фонда</w:t>
            </w:r>
          </w:p>
          <w:p w:rsidR="002B2E0A" w:rsidRPr="00EA0646" w:rsidRDefault="00EA0646" w:rsidP="00EA064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</w:t>
            </w:r>
            <w:r w:rsidR="002B2E0A"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Республики Южная Осетия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B2E0A"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на 2024год»</w:t>
            </w:r>
          </w:p>
          <w:p w:rsidR="00CF7A5F" w:rsidRPr="00EA0646" w:rsidRDefault="00EA0646" w:rsidP="00CF7A5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="00CF7A5F"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 редакции Закона Республики Южная Осетия</w:t>
            </w:r>
            <w:proofErr w:type="gramEnd"/>
          </w:p>
          <w:p w:rsidR="00CF7A5F" w:rsidRPr="00EA0646" w:rsidRDefault="00CF7A5F" w:rsidP="00CF7A5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«О внесении изменений в Закон Республики</w:t>
            </w:r>
          </w:p>
          <w:p w:rsidR="00CF7A5F" w:rsidRPr="00EA0646" w:rsidRDefault="00CF7A5F" w:rsidP="00CF7A5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Южная Осетия «О бюджете Социального фонда</w:t>
            </w:r>
          </w:p>
          <w:p w:rsidR="00CF7A5F" w:rsidRPr="00EA0646" w:rsidRDefault="00CF7A5F" w:rsidP="00CF7A5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A064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Республики Южная Осетия на 2024 год»)</w:t>
            </w:r>
            <w:proofErr w:type="gramEnd"/>
          </w:p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98" w:type="dxa"/>
            <w:gridSpan w:val="7"/>
            <w:vMerge/>
            <w:vAlign w:val="center"/>
            <w:hideMark/>
          </w:tcPr>
          <w:p w:rsidR="002B2E0A" w:rsidRPr="002B2E0A" w:rsidRDefault="002B2E0A" w:rsidP="002B2E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2B2E0A" w:rsidRPr="002B2E0A" w:rsidTr="002B2E0A">
        <w:trPr>
          <w:trHeight w:val="345"/>
        </w:trPr>
        <w:tc>
          <w:tcPr>
            <w:tcW w:w="2652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6" w:type="dxa"/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98" w:type="dxa"/>
            <w:gridSpan w:val="7"/>
            <w:vMerge/>
            <w:vAlign w:val="center"/>
            <w:hideMark/>
          </w:tcPr>
          <w:p w:rsidR="002B2E0A" w:rsidRPr="002B2E0A" w:rsidRDefault="002B2E0A" w:rsidP="002B2E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2B2E0A" w:rsidRPr="002B2E0A" w:rsidTr="002B2E0A">
        <w:trPr>
          <w:trHeight w:val="1428"/>
        </w:trPr>
        <w:tc>
          <w:tcPr>
            <w:tcW w:w="9876" w:type="dxa"/>
            <w:gridSpan w:val="9"/>
            <w:vAlign w:val="center"/>
            <w:hideMark/>
          </w:tcPr>
          <w:p w:rsidR="00CF7A5F" w:rsidRDefault="00CF7A5F" w:rsidP="008E23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  <w:p w:rsidR="00CF7A5F" w:rsidRDefault="00CF7A5F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Распределение бюджетных ассигнований</w:t>
            </w:r>
          </w:p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бюджета Социального фонда Республики Южная Осетия</w:t>
            </w:r>
          </w:p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по разделам, подразделам, целевым статьям и группам видов расходов</w:t>
            </w:r>
          </w:p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классификации расходов бюджета на 2024 год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ГРБС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Рз</w:t>
            </w:r>
            <w:proofErr w:type="spell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СУММА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Изменения</w:t>
            </w:r>
            <w:proofErr w:type="gramStart"/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СУММА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</w:tr>
      <w:tr w:rsidR="002B2E0A" w:rsidRPr="002B2E0A" w:rsidTr="002B2E0A">
        <w:trPr>
          <w:trHeight w:val="6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Социальный фонд Республики Южная Осетия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854952,4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40255,1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  <w:lang w:val="en-US"/>
              </w:rPr>
              <w:t>895207,5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854952,4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40320,0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  <w:lang w:val="en-US"/>
              </w:rPr>
              <w:t>895272,4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36715,8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41715,8</w:t>
            </w:r>
          </w:p>
        </w:tc>
      </w:tr>
      <w:tr w:rsidR="002B2E0A" w:rsidRPr="002B2E0A" w:rsidTr="002B2E0A">
        <w:trPr>
          <w:trHeight w:val="27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001 00 00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36715,8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41715,8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Социального фонда Республики Южная Осетия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36715,8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41715,8</w:t>
            </w:r>
          </w:p>
        </w:tc>
      </w:tr>
      <w:tr w:rsidR="002B2E0A" w:rsidRPr="002B2E0A" w:rsidTr="002B2E0A">
        <w:trPr>
          <w:trHeight w:val="765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органами, органами управления государственными внебюджетными фондами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36715,8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41715,8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внебюджетных фондов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33011,2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3735,9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36747,1</w:t>
            </w:r>
          </w:p>
        </w:tc>
      </w:tr>
      <w:tr w:rsidR="002B2E0A" w:rsidRPr="002B2E0A" w:rsidTr="002B2E0A">
        <w:trPr>
          <w:trHeight w:val="24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и страховые взносы государственных внебюджетных фондов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32811,2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3735,9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36547,1</w:t>
            </w:r>
          </w:p>
        </w:tc>
      </w:tr>
      <w:tr w:rsidR="002B2E0A" w:rsidRPr="002B2E0A" w:rsidTr="002B2E0A">
        <w:trPr>
          <w:trHeight w:val="72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Иные выплаты персоналу, за исключением фонда </w:t>
            </w: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оплаты труда государственных внебюджетных фондов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200,0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Закупка товаров, работ, услуг для государственных нужд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1264,1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3068,7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1264,1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3068,7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001 10 00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1264,1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3068,7</w:t>
            </w:r>
          </w:p>
        </w:tc>
      </w:tr>
      <w:tr w:rsidR="002B2E0A" w:rsidRPr="002B2E0A" w:rsidTr="002B2E0A">
        <w:trPr>
          <w:trHeight w:val="325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060 00 00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1900,0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1900,0</w:t>
            </w:r>
          </w:p>
        </w:tc>
      </w:tr>
      <w:tr w:rsidR="002B2E0A" w:rsidRPr="002B2E0A" w:rsidTr="002B2E0A">
        <w:trPr>
          <w:trHeight w:val="459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проводимые в рамках "Персонифицированного учета страхователей"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060 24 00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1900,0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1900,0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Иные работы и услуг</w:t>
            </w:r>
            <w:proofErr w:type="gramStart"/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и(</w:t>
            </w:r>
            <w:proofErr w:type="spellStart"/>
            <w:proofErr w:type="gramEnd"/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гр.пр.дог</w:t>
            </w:r>
            <w:proofErr w:type="spellEnd"/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.) сопровождение </w:t>
            </w:r>
            <w:proofErr w:type="spellStart"/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прогрмн</w:t>
            </w:r>
            <w:proofErr w:type="spellEnd"/>
            <w:r w:rsidRPr="002B2E0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060 24 00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1900,0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1900,0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818236,6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35255,1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850556,6</w:t>
            </w:r>
          </w:p>
        </w:tc>
      </w:tr>
      <w:tr w:rsidR="002B2E0A" w:rsidRPr="002B2E0A" w:rsidTr="002B2E0A">
        <w:trPr>
          <w:trHeight w:val="542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675027,9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675027,9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675027,9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675027,9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Страховые пенсии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352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240 010 0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240 01 00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580332,9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пенсии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94695,0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94695,0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Социальные пенсии по старости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495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8531,2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Социальные пенсии по инвалидности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68617,7</w:t>
            </w:r>
          </w:p>
        </w:tc>
      </w:tr>
      <w:tr w:rsidR="002B2E0A" w:rsidRPr="002B2E0A" w:rsidTr="002B2E0A">
        <w:trPr>
          <w:trHeight w:val="298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Социальные пенсии по случаю потери кормильца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273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Пенсии, пособия и выплаты по пенсионному и социальному </w:t>
            </w: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13162,6</w:t>
            </w:r>
          </w:p>
        </w:tc>
      </w:tr>
      <w:tr w:rsidR="002B2E0A" w:rsidRPr="002B2E0A" w:rsidTr="002B2E0A">
        <w:trPr>
          <w:trHeight w:val="525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 Социальные пенсии неработающим трудоспособным лицам, осуществляющим уход за ребенком инвалидом до 18 лет или инвалидом с детства 1 группы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32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48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Социальное обеспечение и обслуживание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143208,7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178463,8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Пособия по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134196,3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169451,4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lang w:eastAsia="ru-RU"/>
              </w:rPr>
              <w:t>Пособие на случай временной нетрудоспособности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Пенсии, пособия и выплаты по пенсионному и социальному </w:t>
            </w: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56554,6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7806,6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64361,2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 Пособие по беременности и родам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74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38180,5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Единовременные пособия женщинам, вставшим на учет в медицинских учреждениях в ранние сроки беременности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2161,6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Единовременное пособие при рождении ребенка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7720,0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Ежемесячное пособие по уходу за ребенком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28872,8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Социальное пособие на погребение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240 12 60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706,8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Пособия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9012,4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9012,4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Пособие по временной нетрудоспособности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1437,7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Ежемесячные страховые выплаты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1209,0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Медицинская, социальная и профессиональная реабилитация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Пенсии, пособия и выплаты по пенсионному </w:t>
            </w: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2 341,4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Обеспечение предупредительных мер по сокращению производственного травматизма и профзаболеваний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2 783,5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Единовременные страховые выплаты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240 13 50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1 240,8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Детские пособия, предусмотренные Постановлениями Правительства РЮО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27448,5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27448,5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Ежемесячное пособие при рождении ребенка до достижения им возраста 1,5 лет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502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240 08 10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3561,2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Ежемесячное пособие на каждого ребенка до достижения им возраста 16 лет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9844,9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Ежемесячные денежные выплаты семьям, имеющим четырех и более детей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Пенсии, пособия и выплаты по пенсионному </w:t>
            </w: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9712,3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Единовременное пособие при рождении ребенка в Республике Южная Осетия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</w:tr>
      <w:tr w:rsidR="002B2E0A" w:rsidRPr="002B2E0A" w:rsidTr="002B2E0A">
        <w:trPr>
          <w:trHeight w:val="30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Пенсии, пособия и выплаты по пенсионному и социальному страхованию населения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050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</w:rPr>
              <w:t>240 08 40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2B2E0A">
              <w:rPr>
                <w:rFonts w:ascii="Times New Roman" w:eastAsia="Calibri" w:hAnsi="Times New Roman" w:cs="Times New Roman"/>
                <w:color w:val="000000"/>
              </w:rPr>
              <w:t>4330,1</w:t>
            </w:r>
            <w:r w:rsidR="00CF7A5F">
              <w:rPr>
                <w:rFonts w:ascii="Times New Roman" w:eastAsia="Calibri" w:hAnsi="Times New Roman" w:cs="Times New Roman"/>
                <w:color w:val="000000"/>
              </w:rPr>
              <w:t>»;</w:t>
            </w:r>
          </w:p>
        </w:tc>
      </w:tr>
    </w:tbl>
    <w:p w:rsidR="002B2E0A" w:rsidRPr="002B2E0A" w:rsidRDefault="002B2E0A" w:rsidP="002B2E0A">
      <w:pPr>
        <w:tabs>
          <w:tab w:val="left" w:pos="795"/>
          <w:tab w:val="left" w:pos="106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B2E0A" w:rsidRPr="002B2E0A" w:rsidRDefault="00EE7CE5" w:rsidP="002B2E0A">
      <w:pPr>
        <w:tabs>
          <w:tab w:val="left" w:pos="795"/>
          <w:tab w:val="left" w:pos="106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6</w:t>
      </w:r>
      <w:r w:rsidR="002B2E0A" w:rsidRPr="002B2E0A">
        <w:rPr>
          <w:rFonts w:ascii="Times New Roman" w:eastAsia="Calibri" w:hAnsi="Times New Roman" w:cs="Times New Roman"/>
          <w:sz w:val="24"/>
          <w:szCs w:val="28"/>
        </w:rPr>
        <w:t>) дополнить Приложением 4 следующего содержания:</w:t>
      </w:r>
    </w:p>
    <w:p w:rsidR="00EA0646" w:rsidRDefault="00EA0646" w:rsidP="002B2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0646" w:rsidRDefault="00EA0646" w:rsidP="00EA064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«Приложение 4</w:t>
      </w:r>
      <w:r w:rsidRPr="00EA06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</w:t>
      </w:r>
    </w:p>
    <w:p w:rsidR="00EA0646" w:rsidRPr="00EA0646" w:rsidRDefault="00EA0646" w:rsidP="00EA064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EA06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к Закону Республики Южная Осетия</w:t>
      </w:r>
    </w:p>
    <w:p w:rsidR="00EA0646" w:rsidRPr="00EA0646" w:rsidRDefault="00EA0646" w:rsidP="00EA0646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A06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«О бюджете Социального фонда</w:t>
      </w:r>
    </w:p>
    <w:p w:rsidR="00EA0646" w:rsidRPr="00EA0646" w:rsidRDefault="00EA0646" w:rsidP="00EA064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ab/>
        <w:t xml:space="preserve">    </w:t>
      </w:r>
      <w:r w:rsidRPr="00EA06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Республики Южная Осетия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A06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на 2024год»</w:t>
      </w:r>
    </w:p>
    <w:p w:rsidR="00CF7A5F" w:rsidRDefault="00CF7A5F" w:rsidP="00CF7A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CF7A5F" w:rsidRPr="002B2E0A" w:rsidRDefault="00CF7A5F" w:rsidP="002B2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2E0A" w:rsidRPr="002B2E0A" w:rsidRDefault="002B2E0A" w:rsidP="002B2E0A">
      <w:pPr>
        <w:spacing w:after="160" w:line="256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:rsidR="002B2E0A" w:rsidRPr="002B2E0A" w:rsidRDefault="002B2E0A" w:rsidP="002B2E0A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E0A">
        <w:rPr>
          <w:rFonts w:ascii="Times New Roman" w:eastAsia="Calibri" w:hAnsi="Times New Roman" w:cs="Times New Roman"/>
          <w:sz w:val="24"/>
          <w:szCs w:val="24"/>
        </w:rPr>
        <w:t>Источники внутреннего финансирования дефицита бюджета</w:t>
      </w:r>
    </w:p>
    <w:p w:rsidR="002B2E0A" w:rsidRPr="002B2E0A" w:rsidRDefault="002B2E0A" w:rsidP="002B2E0A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E0A">
        <w:rPr>
          <w:rFonts w:ascii="Times New Roman" w:eastAsia="Calibri" w:hAnsi="Times New Roman" w:cs="Times New Roman"/>
          <w:sz w:val="24"/>
          <w:szCs w:val="24"/>
        </w:rPr>
        <w:t>Социального фонда Республики Южная Осетия на 2024 год</w:t>
      </w:r>
    </w:p>
    <w:p w:rsidR="002B2E0A" w:rsidRPr="002B2E0A" w:rsidRDefault="002B2E0A" w:rsidP="002B2E0A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B2E0A" w:rsidRPr="002B2E0A" w:rsidRDefault="002B2E0A" w:rsidP="002B2E0A">
      <w:pPr>
        <w:tabs>
          <w:tab w:val="left" w:pos="7245"/>
        </w:tabs>
        <w:spacing w:after="0" w:line="256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2B2E0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2B2E0A">
        <w:rPr>
          <w:rFonts w:ascii="Times New Roman" w:eastAsia="Calibri" w:hAnsi="Times New Roman" w:cs="Times New Roman"/>
          <w:sz w:val="20"/>
          <w:szCs w:val="20"/>
        </w:rPr>
        <w:tab/>
      </w:r>
      <w:r w:rsidRPr="002B2E0A">
        <w:rPr>
          <w:rFonts w:ascii="Times New Roman" w:eastAsia="Calibri" w:hAnsi="Times New Roman" w:cs="Times New Roman"/>
          <w:sz w:val="20"/>
          <w:szCs w:val="20"/>
        </w:rPr>
        <w:tab/>
        <w:t xml:space="preserve"> (тыс. руб.)</w:t>
      </w:r>
    </w:p>
    <w:tbl>
      <w:tblPr>
        <w:tblW w:w="99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6"/>
        <w:gridCol w:w="2312"/>
      </w:tblGrid>
      <w:tr w:rsidR="002B2E0A" w:rsidRPr="002B2E0A" w:rsidTr="002B2E0A">
        <w:trPr>
          <w:trHeight w:val="703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Сумма</w:t>
            </w:r>
          </w:p>
        </w:tc>
      </w:tr>
      <w:tr w:rsidR="002B2E0A" w:rsidRPr="002B2E0A" w:rsidTr="002B2E0A">
        <w:trPr>
          <w:trHeight w:val="794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 xml:space="preserve">Источники внутреннего </w:t>
            </w:r>
            <w:proofErr w:type="gramStart"/>
            <w:r w:rsidRPr="002B2E0A">
              <w:rPr>
                <w:rFonts w:ascii="Times New Roman" w:eastAsia="Calibri" w:hAnsi="Times New Roman" w:cs="Times New Roman"/>
                <w:szCs w:val="20"/>
              </w:rPr>
              <w:t>финансирования дефицита бюджета Социального фонда Республики</w:t>
            </w:r>
            <w:proofErr w:type="gramEnd"/>
            <w:r w:rsidRPr="002B2E0A">
              <w:rPr>
                <w:rFonts w:ascii="Times New Roman" w:eastAsia="Calibri" w:hAnsi="Times New Roman" w:cs="Times New Roman"/>
                <w:szCs w:val="20"/>
              </w:rPr>
              <w:t xml:space="preserve"> Южная Осетия (резерв на 01.01.2024г.)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22773,9</w:t>
            </w:r>
          </w:p>
        </w:tc>
      </w:tr>
      <w:tr w:rsidR="002B2E0A" w:rsidRPr="002B2E0A" w:rsidTr="002B2E0A">
        <w:trPr>
          <w:trHeight w:val="952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Изменение остатков средств на счетах по учету средств бюджета Социального фонда Республики Южная Осетия в течение соответствующего финансового года (дефицит на 01.01.2025г.)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28987,5</w:t>
            </w:r>
          </w:p>
        </w:tc>
      </w:tr>
      <w:tr w:rsidR="002B2E0A" w:rsidRPr="002B2E0A" w:rsidTr="002B2E0A">
        <w:trPr>
          <w:trHeight w:val="965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 xml:space="preserve">Иные источники внутреннего </w:t>
            </w:r>
            <w:proofErr w:type="gramStart"/>
            <w:r w:rsidRPr="002B2E0A">
              <w:rPr>
                <w:rFonts w:ascii="Times New Roman" w:eastAsia="Calibri" w:hAnsi="Times New Roman" w:cs="Times New Roman"/>
                <w:szCs w:val="20"/>
              </w:rPr>
              <w:t>финансирования дефицита бюджета Социального фонда Республики</w:t>
            </w:r>
            <w:proofErr w:type="gramEnd"/>
            <w:r w:rsidRPr="002B2E0A">
              <w:rPr>
                <w:rFonts w:ascii="Times New Roman" w:eastAsia="Calibri" w:hAnsi="Times New Roman" w:cs="Times New Roman"/>
                <w:szCs w:val="20"/>
              </w:rPr>
              <w:t xml:space="preserve"> Южная Осетия (резерв на 01.01.2025г.)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0A" w:rsidRPr="002B2E0A" w:rsidRDefault="002B2E0A" w:rsidP="002B2E0A">
            <w:pPr>
              <w:widowControl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2B2E0A">
              <w:rPr>
                <w:rFonts w:ascii="Times New Roman" w:eastAsia="Calibri" w:hAnsi="Times New Roman" w:cs="Times New Roman"/>
                <w:szCs w:val="20"/>
              </w:rPr>
              <w:t>6213,6</w:t>
            </w:r>
            <w:r w:rsidR="00CF7A5F">
              <w:rPr>
                <w:rFonts w:ascii="Times New Roman" w:eastAsia="Calibri" w:hAnsi="Times New Roman" w:cs="Times New Roman"/>
                <w:szCs w:val="20"/>
              </w:rPr>
              <w:t>».</w:t>
            </w:r>
          </w:p>
        </w:tc>
      </w:tr>
    </w:tbl>
    <w:p w:rsidR="002B2E0A" w:rsidRPr="002B2E0A" w:rsidRDefault="002B2E0A" w:rsidP="002B2E0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12850" w:rsidRDefault="00912850" w:rsidP="002B2E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850" w:rsidRDefault="00912850" w:rsidP="002B2E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Pr="002B2E0A" w:rsidRDefault="002B2E0A" w:rsidP="002B2E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E0A">
        <w:rPr>
          <w:rFonts w:ascii="Times New Roman" w:eastAsia="Times New Roman" w:hAnsi="Times New Roman" w:cs="Times New Roman"/>
          <w:sz w:val="24"/>
          <w:szCs w:val="24"/>
        </w:rPr>
        <w:t>Статья 2</w:t>
      </w:r>
    </w:p>
    <w:p w:rsidR="002B2E0A" w:rsidRPr="002B2E0A" w:rsidRDefault="002B2E0A" w:rsidP="002B2E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Pr="002B2E0A" w:rsidRDefault="002B2E0A" w:rsidP="007153A7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E0A">
        <w:rPr>
          <w:rFonts w:ascii="Times New Roman" w:eastAsia="Times New Roman" w:hAnsi="Times New Roman" w:cs="Times New Roman"/>
          <w:sz w:val="24"/>
          <w:szCs w:val="24"/>
        </w:rPr>
        <w:t>Настоящий Закон вступает в силу со дня его официального опубликования.</w:t>
      </w:r>
    </w:p>
    <w:p w:rsidR="002B2E0A" w:rsidRPr="002B2E0A" w:rsidRDefault="002B2E0A" w:rsidP="002B2E0A">
      <w:pPr>
        <w:spacing w:after="0" w:line="25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A0646" w:rsidRDefault="00EA0646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646" w:rsidRDefault="00EA0646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646" w:rsidRDefault="00EA0646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646" w:rsidRDefault="00EA0646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E0A" w:rsidRPr="004359BC" w:rsidRDefault="00EA0646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B2E0A" w:rsidRPr="004359BC">
        <w:rPr>
          <w:rFonts w:ascii="Times New Roman" w:eastAsia="Calibri" w:hAnsi="Times New Roman" w:cs="Times New Roman"/>
          <w:b/>
          <w:sz w:val="24"/>
          <w:szCs w:val="24"/>
        </w:rPr>
        <w:t xml:space="preserve">Президент </w:t>
      </w:r>
    </w:p>
    <w:p w:rsidR="002B2E0A" w:rsidRPr="004359BC" w:rsidRDefault="002B2E0A" w:rsidP="002B2E0A">
      <w:pPr>
        <w:tabs>
          <w:tab w:val="left" w:pos="795"/>
          <w:tab w:val="left" w:pos="1065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59BC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Южная Осетия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4359BC">
        <w:rPr>
          <w:rFonts w:ascii="Times New Roman" w:eastAsia="Calibri" w:hAnsi="Times New Roman" w:cs="Times New Roman"/>
          <w:b/>
          <w:sz w:val="24"/>
          <w:szCs w:val="24"/>
        </w:rPr>
        <w:t xml:space="preserve"> А. Гаглоев</w:t>
      </w:r>
    </w:p>
    <w:p w:rsidR="002B2E0A" w:rsidRPr="004359BC" w:rsidRDefault="002B2E0A" w:rsidP="002B2E0A">
      <w:pPr>
        <w:spacing w:after="0" w:line="25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B2E0A" w:rsidRDefault="002B2E0A" w:rsidP="002B2E0A">
      <w:pPr>
        <w:spacing w:after="0" w:line="256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2B2E0A" w:rsidRDefault="002B2E0A" w:rsidP="002B2E0A">
      <w:pPr>
        <w:spacing w:after="0" w:line="256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2B2E0A" w:rsidRPr="003D7D07" w:rsidRDefault="002B2E0A" w:rsidP="002B2E0A">
      <w:pPr>
        <w:spacing w:after="0" w:line="256" w:lineRule="auto"/>
        <w:ind w:firstLine="851"/>
        <w:rPr>
          <w:rFonts w:ascii="Times New Roman" w:eastAsia="Calibri" w:hAnsi="Times New Roman" w:cs="Times New Roman"/>
        </w:rPr>
      </w:pPr>
    </w:p>
    <w:p w:rsidR="002B2E0A" w:rsidRPr="003D7D07" w:rsidRDefault="007153A7" w:rsidP="007153A7">
      <w:pPr>
        <w:tabs>
          <w:tab w:val="left" w:pos="851"/>
        </w:tabs>
        <w:spacing w:after="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2B2E0A" w:rsidRPr="003D7D07">
        <w:rPr>
          <w:rFonts w:ascii="Times New Roman" w:eastAsia="Calibri" w:hAnsi="Times New Roman" w:cs="Times New Roman"/>
        </w:rPr>
        <w:t>г.</w:t>
      </w:r>
      <w:r w:rsidR="002B2E0A">
        <w:rPr>
          <w:rFonts w:ascii="Times New Roman" w:eastAsia="Calibri" w:hAnsi="Times New Roman" w:cs="Times New Roman"/>
        </w:rPr>
        <w:t xml:space="preserve"> </w:t>
      </w:r>
      <w:r w:rsidR="002B2E0A" w:rsidRPr="003D7D07">
        <w:rPr>
          <w:rFonts w:ascii="Times New Roman" w:eastAsia="Calibri" w:hAnsi="Times New Roman" w:cs="Times New Roman"/>
        </w:rPr>
        <w:t>Цхинвал</w:t>
      </w:r>
    </w:p>
    <w:p w:rsidR="007153A7" w:rsidRDefault="00CF7A5F" w:rsidP="002B2E0A">
      <w:pPr>
        <w:spacing w:after="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«___»_______________2024</w:t>
      </w:r>
      <w:r w:rsidR="002B2E0A" w:rsidRPr="003D7D07">
        <w:rPr>
          <w:rFonts w:ascii="Times New Roman" w:eastAsia="Calibri" w:hAnsi="Times New Roman" w:cs="Times New Roman"/>
        </w:rPr>
        <w:t xml:space="preserve"> г.</w:t>
      </w:r>
    </w:p>
    <w:p w:rsidR="002B2E0A" w:rsidRPr="003D7D07" w:rsidRDefault="007153A7" w:rsidP="007153A7">
      <w:pPr>
        <w:spacing w:after="0" w:line="256" w:lineRule="auto"/>
        <w:ind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2B2E0A" w:rsidRPr="003D7D07">
        <w:rPr>
          <w:rFonts w:ascii="Times New Roman" w:eastAsia="Calibri" w:hAnsi="Times New Roman" w:cs="Times New Roman"/>
        </w:rPr>
        <w:t>№_______</w:t>
      </w:r>
    </w:p>
    <w:p w:rsidR="002B2E0A" w:rsidRPr="002B2E0A" w:rsidRDefault="002B2E0A" w:rsidP="002B2E0A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E0A" w:rsidRPr="002B2E0A" w:rsidRDefault="002B2E0A" w:rsidP="002B2E0A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653A" w:rsidRPr="002B2E0A" w:rsidRDefault="0065653A" w:rsidP="002B2E0A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5653A" w:rsidRPr="002B2E0A" w:rsidSect="008E23B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11A" w:rsidRDefault="0009411A" w:rsidP="00CF7A5F">
      <w:pPr>
        <w:spacing w:after="0" w:line="240" w:lineRule="auto"/>
      </w:pPr>
      <w:r>
        <w:separator/>
      </w:r>
    </w:p>
  </w:endnote>
  <w:endnote w:type="continuationSeparator" w:id="0">
    <w:p w:rsidR="0009411A" w:rsidRDefault="0009411A" w:rsidP="00CF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480960"/>
      <w:docPartObj>
        <w:docPartGallery w:val="Page Numbers (Bottom of Page)"/>
        <w:docPartUnique/>
      </w:docPartObj>
    </w:sdtPr>
    <w:sdtContent>
      <w:p w:rsidR="00EE7CE5" w:rsidRDefault="00EE7C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5EF">
          <w:rPr>
            <w:noProof/>
          </w:rPr>
          <w:t>2</w:t>
        </w:r>
        <w:r>
          <w:fldChar w:fldCharType="end"/>
        </w:r>
      </w:p>
    </w:sdtContent>
  </w:sdt>
  <w:p w:rsidR="00EE7CE5" w:rsidRDefault="00EE7C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11A" w:rsidRDefault="0009411A" w:rsidP="00CF7A5F">
      <w:pPr>
        <w:spacing w:after="0" w:line="240" w:lineRule="auto"/>
      </w:pPr>
      <w:r>
        <w:separator/>
      </w:r>
    </w:p>
  </w:footnote>
  <w:footnote w:type="continuationSeparator" w:id="0">
    <w:p w:rsidR="0009411A" w:rsidRDefault="0009411A" w:rsidP="00CF7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0A"/>
    <w:rsid w:val="0009411A"/>
    <w:rsid w:val="00237CD7"/>
    <w:rsid w:val="002B2E0A"/>
    <w:rsid w:val="004E43C4"/>
    <w:rsid w:val="0065653A"/>
    <w:rsid w:val="00660516"/>
    <w:rsid w:val="007153A7"/>
    <w:rsid w:val="007E3A34"/>
    <w:rsid w:val="008E23B9"/>
    <w:rsid w:val="00912850"/>
    <w:rsid w:val="00C675EF"/>
    <w:rsid w:val="00CD02D6"/>
    <w:rsid w:val="00CF7A5F"/>
    <w:rsid w:val="00E4084A"/>
    <w:rsid w:val="00E41FAC"/>
    <w:rsid w:val="00E45EF7"/>
    <w:rsid w:val="00E8590C"/>
    <w:rsid w:val="00EA0646"/>
    <w:rsid w:val="00EE7CE5"/>
    <w:rsid w:val="00F5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2E0A"/>
  </w:style>
  <w:style w:type="paragraph" w:styleId="10">
    <w:name w:val="index 1"/>
    <w:basedOn w:val="a"/>
    <w:next w:val="a"/>
    <w:autoRedefine/>
    <w:uiPriority w:val="99"/>
    <w:semiHidden/>
    <w:unhideWhenUsed/>
    <w:rsid w:val="002B2E0A"/>
    <w:pPr>
      <w:spacing w:after="0" w:line="240" w:lineRule="auto"/>
      <w:ind w:left="220" w:hanging="2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uiPriority w:val="99"/>
    <w:unhideWhenUsed/>
    <w:rsid w:val="002B2E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2B2E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B2E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2B2E0A"/>
    <w:rPr>
      <w:rFonts w:ascii="Calibri" w:eastAsia="Calibri" w:hAnsi="Calibri" w:cs="Times New Roman"/>
    </w:rPr>
  </w:style>
  <w:style w:type="paragraph" w:styleId="a7">
    <w:name w:val="index heading"/>
    <w:basedOn w:val="a"/>
    <w:semiHidden/>
    <w:unhideWhenUsed/>
    <w:qFormat/>
    <w:rsid w:val="002B2E0A"/>
    <w:pPr>
      <w:suppressLineNumbers/>
      <w:suppressAutoHyphens/>
    </w:pPr>
    <w:rPr>
      <w:rFonts w:ascii="Calibri" w:eastAsia="Calibri" w:hAnsi="Calibri" w:cs="Arial"/>
    </w:rPr>
  </w:style>
  <w:style w:type="paragraph" w:styleId="a8">
    <w:name w:val="caption"/>
    <w:basedOn w:val="a"/>
    <w:semiHidden/>
    <w:unhideWhenUsed/>
    <w:qFormat/>
    <w:rsid w:val="002B2E0A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styleId="a9">
    <w:name w:val="Body Text"/>
    <w:basedOn w:val="a"/>
    <w:link w:val="aa"/>
    <w:semiHidden/>
    <w:unhideWhenUsed/>
    <w:rsid w:val="002B2E0A"/>
    <w:pPr>
      <w:suppressAutoHyphens/>
      <w:spacing w:after="140"/>
    </w:pPr>
    <w:rPr>
      <w:rFonts w:ascii="Calibri" w:eastAsia="Calibri" w:hAnsi="Calibri" w:cs="Tahoma"/>
    </w:rPr>
  </w:style>
  <w:style w:type="character" w:customStyle="1" w:styleId="aa">
    <w:name w:val="Основной текст Знак"/>
    <w:basedOn w:val="a0"/>
    <w:link w:val="a9"/>
    <w:semiHidden/>
    <w:rsid w:val="002B2E0A"/>
    <w:rPr>
      <w:rFonts w:ascii="Calibri" w:eastAsia="Calibri" w:hAnsi="Calibri" w:cs="Tahoma"/>
    </w:rPr>
  </w:style>
  <w:style w:type="paragraph" w:styleId="ab">
    <w:name w:val="List"/>
    <w:basedOn w:val="a9"/>
    <w:semiHidden/>
    <w:unhideWhenUsed/>
    <w:rsid w:val="002B2E0A"/>
    <w:rPr>
      <w:rFonts w:cs="Arial"/>
    </w:rPr>
  </w:style>
  <w:style w:type="paragraph" w:styleId="ac">
    <w:name w:val="Title"/>
    <w:basedOn w:val="a"/>
    <w:next w:val="a9"/>
    <w:link w:val="ad"/>
    <w:qFormat/>
    <w:rsid w:val="002B2E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d">
    <w:name w:val="Название Знак"/>
    <w:basedOn w:val="a0"/>
    <w:link w:val="ac"/>
    <w:rsid w:val="002B2E0A"/>
    <w:rPr>
      <w:rFonts w:ascii="Liberation Sans" w:eastAsia="Microsoft YaHei" w:hAnsi="Liberation Sans" w:cs="Arial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2B2E0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B2E0A"/>
    <w:rPr>
      <w:rFonts w:ascii="Segoe UI" w:eastAsia="Calibr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B2E0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B2E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2B2E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Колонтитул"/>
    <w:basedOn w:val="a"/>
    <w:qFormat/>
    <w:rsid w:val="002B2E0A"/>
    <w:pPr>
      <w:suppressAutoHyphens/>
    </w:pPr>
    <w:rPr>
      <w:rFonts w:ascii="Calibri" w:eastAsia="Calibri" w:hAnsi="Calibri" w:cs="Tahoma"/>
    </w:rPr>
  </w:style>
  <w:style w:type="paragraph" w:customStyle="1" w:styleId="xl106">
    <w:name w:val="xl106"/>
    <w:basedOn w:val="a"/>
    <w:qFormat/>
    <w:rsid w:val="002B2E0A"/>
    <w:pP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2B2E0A"/>
    <w:pP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xl115">
    <w:name w:val="xl11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8">
    <w:name w:val="xl11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6">
    <w:name w:val="xl12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2">
    <w:name w:val="xl13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33">
    <w:name w:val="xl13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6">
    <w:name w:val="xl13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7">
    <w:name w:val="xl13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8">
    <w:name w:val="xl13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42">
    <w:name w:val="xl14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43">
    <w:name w:val="xl14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46">
    <w:name w:val="xl14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7">
    <w:name w:val="xl14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49">
    <w:name w:val="xl14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50">
    <w:name w:val="xl15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1">
    <w:name w:val="xl15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3">
    <w:name w:val="xl15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5">
    <w:name w:val="xl15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9">
    <w:name w:val="xl15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70">
    <w:name w:val="xl170"/>
    <w:basedOn w:val="a"/>
    <w:qFormat/>
    <w:rsid w:val="002B2E0A"/>
    <w:pPr>
      <w:pBdr>
        <w:top w:val="single" w:sz="4" w:space="0" w:color="000000"/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qFormat/>
    <w:rsid w:val="002B2E0A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qFormat/>
    <w:rsid w:val="002B2E0A"/>
    <w:pP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3">
    <w:name w:val="xl173"/>
    <w:basedOn w:val="a"/>
    <w:qFormat/>
    <w:rsid w:val="002B2E0A"/>
    <w:pP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4">
    <w:name w:val="xl174"/>
    <w:basedOn w:val="a"/>
    <w:qFormat/>
    <w:rsid w:val="002B2E0A"/>
    <w:pPr>
      <w:pBdr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2">
    <w:name w:val="Содержимое таблицы"/>
    <w:basedOn w:val="a"/>
    <w:qFormat/>
    <w:rsid w:val="002B2E0A"/>
    <w:pPr>
      <w:widowControl w:val="0"/>
      <w:suppressLineNumbers/>
      <w:suppressAutoHyphens/>
    </w:pPr>
    <w:rPr>
      <w:rFonts w:ascii="Calibri" w:eastAsia="Calibri" w:hAnsi="Calibri" w:cs="Times New Roman"/>
    </w:rPr>
  </w:style>
  <w:style w:type="paragraph" w:customStyle="1" w:styleId="af3">
    <w:name w:val="Заголовок таблицы"/>
    <w:basedOn w:val="af2"/>
    <w:qFormat/>
    <w:rsid w:val="002B2E0A"/>
    <w:pPr>
      <w:jc w:val="center"/>
    </w:pPr>
    <w:rPr>
      <w:b/>
      <w:bCs/>
    </w:rPr>
  </w:style>
  <w:style w:type="table" w:styleId="af4">
    <w:name w:val="Table Grid"/>
    <w:basedOn w:val="a1"/>
    <w:uiPriority w:val="59"/>
    <w:rsid w:val="002B2E0A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2E0A"/>
  </w:style>
  <w:style w:type="paragraph" w:styleId="10">
    <w:name w:val="index 1"/>
    <w:basedOn w:val="a"/>
    <w:next w:val="a"/>
    <w:autoRedefine/>
    <w:uiPriority w:val="99"/>
    <w:semiHidden/>
    <w:unhideWhenUsed/>
    <w:rsid w:val="002B2E0A"/>
    <w:pPr>
      <w:spacing w:after="0" w:line="240" w:lineRule="auto"/>
      <w:ind w:left="220" w:hanging="220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uiPriority w:val="99"/>
    <w:unhideWhenUsed/>
    <w:rsid w:val="002B2E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2B2E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B2E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2B2E0A"/>
    <w:rPr>
      <w:rFonts w:ascii="Calibri" w:eastAsia="Calibri" w:hAnsi="Calibri" w:cs="Times New Roman"/>
    </w:rPr>
  </w:style>
  <w:style w:type="paragraph" w:styleId="a7">
    <w:name w:val="index heading"/>
    <w:basedOn w:val="a"/>
    <w:semiHidden/>
    <w:unhideWhenUsed/>
    <w:qFormat/>
    <w:rsid w:val="002B2E0A"/>
    <w:pPr>
      <w:suppressLineNumbers/>
      <w:suppressAutoHyphens/>
    </w:pPr>
    <w:rPr>
      <w:rFonts w:ascii="Calibri" w:eastAsia="Calibri" w:hAnsi="Calibri" w:cs="Arial"/>
    </w:rPr>
  </w:style>
  <w:style w:type="paragraph" w:styleId="a8">
    <w:name w:val="caption"/>
    <w:basedOn w:val="a"/>
    <w:semiHidden/>
    <w:unhideWhenUsed/>
    <w:qFormat/>
    <w:rsid w:val="002B2E0A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styleId="a9">
    <w:name w:val="Body Text"/>
    <w:basedOn w:val="a"/>
    <w:link w:val="aa"/>
    <w:semiHidden/>
    <w:unhideWhenUsed/>
    <w:rsid w:val="002B2E0A"/>
    <w:pPr>
      <w:suppressAutoHyphens/>
      <w:spacing w:after="140"/>
    </w:pPr>
    <w:rPr>
      <w:rFonts w:ascii="Calibri" w:eastAsia="Calibri" w:hAnsi="Calibri" w:cs="Tahoma"/>
    </w:rPr>
  </w:style>
  <w:style w:type="character" w:customStyle="1" w:styleId="aa">
    <w:name w:val="Основной текст Знак"/>
    <w:basedOn w:val="a0"/>
    <w:link w:val="a9"/>
    <w:semiHidden/>
    <w:rsid w:val="002B2E0A"/>
    <w:rPr>
      <w:rFonts w:ascii="Calibri" w:eastAsia="Calibri" w:hAnsi="Calibri" w:cs="Tahoma"/>
    </w:rPr>
  </w:style>
  <w:style w:type="paragraph" w:styleId="ab">
    <w:name w:val="List"/>
    <w:basedOn w:val="a9"/>
    <w:semiHidden/>
    <w:unhideWhenUsed/>
    <w:rsid w:val="002B2E0A"/>
    <w:rPr>
      <w:rFonts w:cs="Arial"/>
    </w:rPr>
  </w:style>
  <w:style w:type="paragraph" w:styleId="ac">
    <w:name w:val="Title"/>
    <w:basedOn w:val="a"/>
    <w:next w:val="a9"/>
    <w:link w:val="ad"/>
    <w:qFormat/>
    <w:rsid w:val="002B2E0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d">
    <w:name w:val="Название Знак"/>
    <w:basedOn w:val="a0"/>
    <w:link w:val="ac"/>
    <w:rsid w:val="002B2E0A"/>
    <w:rPr>
      <w:rFonts w:ascii="Liberation Sans" w:eastAsia="Microsoft YaHei" w:hAnsi="Liberation Sans" w:cs="Arial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2B2E0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B2E0A"/>
    <w:rPr>
      <w:rFonts w:ascii="Segoe UI" w:eastAsia="Calibr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B2E0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B2E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2B2E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Колонтитул"/>
    <w:basedOn w:val="a"/>
    <w:qFormat/>
    <w:rsid w:val="002B2E0A"/>
    <w:pPr>
      <w:suppressAutoHyphens/>
    </w:pPr>
    <w:rPr>
      <w:rFonts w:ascii="Calibri" w:eastAsia="Calibri" w:hAnsi="Calibri" w:cs="Tahoma"/>
    </w:rPr>
  </w:style>
  <w:style w:type="paragraph" w:customStyle="1" w:styleId="xl106">
    <w:name w:val="xl106"/>
    <w:basedOn w:val="a"/>
    <w:qFormat/>
    <w:rsid w:val="002B2E0A"/>
    <w:pP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2B2E0A"/>
    <w:pP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xl115">
    <w:name w:val="xl11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8">
    <w:name w:val="xl11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6">
    <w:name w:val="xl12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2">
    <w:name w:val="xl13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33">
    <w:name w:val="xl13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6">
    <w:name w:val="xl13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7">
    <w:name w:val="xl13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38">
    <w:name w:val="xl13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42">
    <w:name w:val="xl14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43">
    <w:name w:val="xl14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46">
    <w:name w:val="xl14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7">
    <w:name w:val="xl14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49">
    <w:name w:val="xl14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50">
    <w:name w:val="xl15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1">
    <w:name w:val="xl15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3">
    <w:name w:val="xl153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5">
    <w:name w:val="xl15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9">
    <w:name w:val="xl15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qFormat/>
    <w:rsid w:val="002B2E0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qFormat/>
    <w:rsid w:val="002B2E0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70">
    <w:name w:val="xl170"/>
    <w:basedOn w:val="a"/>
    <w:qFormat/>
    <w:rsid w:val="002B2E0A"/>
    <w:pPr>
      <w:pBdr>
        <w:top w:val="single" w:sz="4" w:space="0" w:color="000000"/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qFormat/>
    <w:rsid w:val="002B2E0A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qFormat/>
    <w:rsid w:val="002B2E0A"/>
    <w:pP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3">
    <w:name w:val="xl173"/>
    <w:basedOn w:val="a"/>
    <w:qFormat/>
    <w:rsid w:val="002B2E0A"/>
    <w:pPr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4">
    <w:name w:val="xl174"/>
    <w:basedOn w:val="a"/>
    <w:qFormat/>
    <w:rsid w:val="002B2E0A"/>
    <w:pPr>
      <w:pBdr>
        <w:bottom w:val="single" w:sz="4" w:space="0" w:color="000000"/>
      </w:pBdr>
      <w:suppressAutoHyphens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2">
    <w:name w:val="Содержимое таблицы"/>
    <w:basedOn w:val="a"/>
    <w:qFormat/>
    <w:rsid w:val="002B2E0A"/>
    <w:pPr>
      <w:widowControl w:val="0"/>
      <w:suppressLineNumbers/>
      <w:suppressAutoHyphens/>
    </w:pPr>
    <w:rPr>
      <w:rFonts w:ascii="Calibri" w:eastAsia="Calibri" w:hAnsi="Calibri" w:cs="Times New Roman"/>
    </w:rPr>
  </w:style>
  <w:style w:type="paragraph" w:customStyle="1" w:styleId="af3">
    <w:name w:val="Заголовок таблицы"/>
    <w:basedOn w:val="af2"/>
    <w:qFormat/>
    <w:rsid w:val="002B2E0A"/>
    <w:pPr>
      <w:jc w:val="center"/>
    </w:pPr>
    <w:rPr>
      <w:b/>
      <w:bCs/>
    </w:rPr>
  </w:style>
  <w:style w:type="table" w:styleId="af4">
    <w:name w:val="Table Grid"/>
    <w:basedOn w:val="a1"/>
    <w:uiPriority w:val="59"/>
    <w:rsid w:val="002B2E0A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3127</Words>
  <Characters>17826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Римма</dc:creator>
  <cp:lastModifiedBy>Эльза Римма</cp:lastModifiedBy>
  <cp:revision>11</cp:revision>
  <cp:lastPrinted>2024-05-02T13:12:00Z</cp:lastPrinted>
  <dcterms:created xsi:type="dcterms:W3CDTF">2024-04-26T08:47:00Z</dcterms:created>
  <dcterms:modified xsi:type="dcterms:W3CDTF">2024-05-02T14:53:00Z</dcterms:modified>
</cp:coreProperties>
</file>