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AC7" w:rsidRDefault="00CD7AC7" w:rsidP="00A34E00">
      <w:pPr>
        <w:spacing w:after="0"/>
        <w:ind w:left="5664"/>
        <w:jc w:val="both"/>
        <w:rPr>
          <w:rFonts w:ascii="Times New Roman" w:hAnsi="Times New Roman" w:cs="Times New Roman"/>
          <w:sz w:val="24"/>
        </w:rPr>
      </w:pPr>
    </w:p>
    <w:p w:rsidR="00CD7AC7" w:rsidRDefault="00CD7AC7" w:rsidP="00A34E00">
      <w:pPr>
        <w:spacing w:after="0"/>
        <w:ind w:left="5664"/>
        <w:jc w:val="both"/>
        <w:rPr>
          <w:rFonts w:ascii="Times New Roman" w:hAnsi="Times New Roman" w:cs="Times New Roman"/>
          <w:sz w:val="24"/>
        </w:rPr>
      </w:pPr>
    </w:p>
    <w:p w:rsidR="00CD7AC7" w:rsidRDefault="00CD7AC7" w:rsidP="00CD7AC7">
      <w:pPr>
        <w:spacing w:line="360" w:lineRule="exact"/>
      </w:pPr>
    </w:p>
    <w:p w:rsidR="00CD7AC7" w:rsidRDefault="00CD7AC7" w:rsidP="00CD7AC7">
      <w:pPr>
        <w:spacing w:line="360" w:lineRule="exact"/>
        <w:jc w:val="center"/>
        <w:rPr>
          <w:rFonts w:ascii="Times New Roman" w:hAnsi="Times New Roman" w:cs="Times New Roman"/>
          <w:sz w:val="28"/>
          <w:szCs w:val="28"/>
        </w:rPr>
      </w:pPr>
      <w:r>
        <w:rPr>
          <w:rFonts w:ascii="Times New Roman" w:hAnsi="Times New Roman" w:cs="Times New Roman"/>
          <w:sz w:val="28"/>
          <w:szCs w:val="28"/>
        </w:rPr>
        <w:t>КОМИТЕТ СВЗИ И МАССОВЫХ КОМУНИКАЦИЙ</w:t>
      </w:r>
    </w:p>
    <w:p w:rsidR="00CD7AC7" w:rsidRDefault="00CD7AC7" w:rsidP="00CD7AC7">
      <w:pPr>
        <w:spacing w:line="360" w:lineRule="exact"/>
        <w:jc w:val="center"/>
        <w:rPr>
          <w:rFonts w:ascii="Times New Roman" w:hAnsi="Times New Roman" w:cs="Times New Roman"/>
          <w:sz w:val="28"/>
          <w:szCs w:val="28"/>
        </w:rPr>
      </w:pPr>
      <w:r>
        <w:rPr>
          <w:rFonts w:ascii="Times New Roman" w:hAnsi="Times New Roman" w:cs="Times New Roman"/>
          <w:sz w:val="28"/>
          <w:szCs w:val="28"/>
        </w:rPr>
        <w:t xml:space="preserve">РЕСПУБЛИКИ ЮЖНАЯ ОСЕТИЯ  </w:t>
      </w:r>
    </w:p>
    <w:p w:rsidR="00CD7AC7" w:rsidRDefault="00CD7AC7" w:rsidP="00CD7AC7">
      <w:pPr>
        <w:spacing w:line="360" w:lineRule="exact"/>
        <w:jc w:val="center"/>
        <w:rPr>
          <w:rFonts w:ascii="Times New Roman" w:hAnsi="Times New Roman" w:cs="Times New Roman"/>
          <w:sz w:val="28"/>
          <w:szCs w:val="28"/>
        </w:rPr>
      </w:pPr>
      <w:r>
        <w:rPr>
          <w:rFonts w:ascii="Times New Roman" w:hAnsi="Times New Roman" w:cs="Times New Roman"/>
          <w:sz w:val="28"/>
          <w:szCs w:val="28"/>
        </w:rPr>
        <w:t xml:space="preserve"> </w:t>
      </w:r>
    </w:p>
    <w:p w:rsidR="00CD7AC7" w:rsidRDefault="00CD7AC7" w:rsidP="00CD7AC7">
      <w:pPr>
        <w:spacing w:line="360" w:lineRule="exact"/>
        <w:jc w:val="center"/>
        <w:rPr>
          <w:rFonts w:ascii="Times New Roman" w:hAnsi="Times New Roman" w:cs="Times New Roman"/>
          <w:sz w:val="28"/>
          <w:szCs w:val="28"/>
        </w:rPr>
      </w:pPr>
      <w:r>
        <w:rPr>
          <w:rFonts w:ascii="Times New Roman" w:hAnsi="Times New Roman" w:cs="Times New Roman"/>
          <w:sz w:val="28"/>
          <w:szCs w:val="28"/>
        </w:rPr>
        <w:t xml:space="preserve">ПРИКАЗ </w:t>
      </w:r>
    </w:p>
    <w:p w:rsidR="00CD7AC7" w:rsidRDefault="00CD7AC7" w:rsidP="00CD7AC7">
      <w:pPr>
        <w:spacing w:line="360" w:lineRule="exact"/>
        <w:jc w:val="center"/>
        <w:rPr>
          <w:rFonts w:ascii="Times New Roman" w:hAnsi="Times New Roman" w:cs="Times New Roman"/>
          <w:sz w:val="28"/>
          <w:szCs w:val="28"/>
        </w:rPr>
      </w:pPr>
    </w:p>
    <w:p w:rsidR="00CD7AC7" w:rsidRDefault="00CD7AC7" w:rsidP="00CD7AC7">
      <w:pPr>
        <w:spacing w:line="360" w:lineRule="exact"/>
        <w:rPr>
          <w:rFonts w:ascii="Times New Roman" w:hAnsi="Times New Roman" w:cs="Times New Roman"/>
          <w:sz w:val="28"/>
          <w:szCs w:val="28"/>
        </w:rPr>
      </w:pPr>
      <w:r>
        <w:rPr>
          <w:rFonts w:ascii="Times New Roman" w:hAnsi="Times New Roman" w:cs="Times New Roman"/>
          <w:sz w:val="28"/>
          <w:szCs w:val="28"/>
        </w:rPr>
        <w:t xml:space="preserve">      09.10.2023                                            г.Цхинвал                                            №1</w:t>
      </w:r>
    </w:p>
    <w:p w:rsidR="00CD7AC7" w:rsidRDefault="00CD7AC7" w:rsidP="00CD7AC7">
      <w:pPr>
        <w:spacing w:line="1" w:lineRule="exact"/>
        <w:rPr>
          <w:rFonts w:ascii="Times New Roman" w:hAnsi="Times New Roman" w:cs="Times New Roman"/>
          <w:sz w:val="28"/>
          <w:szCs w:val="28"/>
        </w:rPr>
      </w:pPr>
    </w:p>
    <w:p w:rsidR="00CD7AC7" w:rsidRDefault="00CD7AC7" w:rsidP="00CD7AC7">
      <w:pPr>
        <w:spacing w:line="1" w:lineRule="exact"/>
        <w:rPr>
          <w:rFonts w:ascii="Times New Roman" w:hAnsi="Times New Roman" w:cs="Times New Roman"/>
          <w:sz w:val="28"/>
          <w:szCs w:val="28"/>
        </w:rPr>
      </w:pPr>
    </w:p>
    <w:p w:rsidR="00CD7AC7" w:rsidRDefault="00CD7AC7" w:rsidP="00CD7AC7">
      <w:pPr>
        <w:spacing w:line="1" w:lineRule="exact"/>
        <w:rPr>
          <w:rFonts w:ascii="Times New Roman" w:hAnsi="Times New Roman" w:cs="Times New Roman"/>
          <w:sz w:val="28"/>
          <w:szCs w:val="28"/>
        </w:rPr>
      </w:pPr>
    </w:p>
    <w:p w:rsidR="00CD7AC7" w:rsidRDefault="00CD7AC7" w:rsidP="00CD7AC7">
      <w:pPr>
        <w:spacing w:line="1" w:lineRule="exact"/>
        <w:rPr>
          <w:rFonts w:ascii="Times New Roman" w:hAnsi="Times New Roman" w:cs="Times New Roman"/>
          <w:sz w:val="28"/>
          <w:szCs w:val="28"/>
        </w:rPr>
      </w:pPr>
    </w:p>
    <w:p w:rsidR="00CD7AC7" w:rsidRDefault="00CD7AC7" w:rsidP="00CD7AC7">
      <w:pPr>
        <w:spacing w:line="1" w:lineRule="exact"/>
        <w:rPr>
          <w:rFonts w:ascii="Times New Roman" w:hAnsi="Times New Roman" w:cs="Times New Roman"/>
          <w:sz w:val="28"/>
          <w:szCs w:val="28"/>
        </w:rPr>
      </w:pPr>
    </w:p>
    <w:p w:rsidR="00CD7AC7" w:rsidRDefault="00CD7AC7" w:rsidP="00CD7AC7">
      <w:pPr>
        <w:spacing w:line="1" w:lineRule="exact"/>
        <w:rPr>
          <w:rFonts w:ascii="Times New Roman" w:hAnsi="Times New Roman" w:cs="Times New Roman"/>
          <w:sz w:val="28"/>
          <w:szCs w:val="28"/>
        </w:rPr>
      </w:pPr>
    </w:p>
    <w:p w:rsidR="00CD7AC7" w:rsidRDefault="00CD7AC7" w:rsidP="00CD7AC7">
      <w:pPr>
        <w:spacing w:line="1" w:lineRule="exact"/>
      </w:pPr>
      <w:r>
        <w:t>араоарп</w:t>
      </w:r>
      <w:r w:rsidRPr="00CD7AC7">
        <w:t xml:space="preserve"> </w:t>
      </w:r>
    </w:p>
    <w:p w:rsidR="00CD7AC7" w:rsidRDefault="00CD7AC7" w:rsidP="00CD7AC7">
      <w:pPr>
        <w:pStyle w:val="1"/>
        <w:shd w:val="clear" w:color="auto" w:fill="auto"/>
        <w:spacing w:line="257" w:lineRule="auto"/>
        <w:ind w:left="142" w:firstLine="0"/>
        <w:jc w:val="center"/>
        <w:rPr>
          <w:sz w:val="24"/>
          <w:szCs w:val="24"/>
        </w:rPr>
      </w:pPr>
      <w:r>
        <w:rPr>
          <w:b/>
          <w:bCs/>
          <w:color w:val="000000"/>
          <w:sz w:val="24"/>
          <w:szCs w:val="24"/>
          <w:lang w:eastAsia="ru-RU" w:bidi="ru-RU"/>
        </w:rPr>
        <w:t>ОБ УТВЕРЖДЕНИИ ПРАВИЛ ОКАЗАНИЯ УСЛУГ ПОЧТОВОЙ СВЯЗИ</w:t>
      </w:r>
    </w:p>
    <w:p w:rsidR="00CD7AC7" w:rsidRDefault="00CD7AC7" w:rsidP="00CD7AC7">
      <w:pPr>
        <w:pStyle w:val="1"/>
        <w:shd w:val="clear" w:color="auto" w:fill="auto"/>
        <w:ind w:left="1020" w:firstLine="700"/>
        <w:rPr>
          <w:sz w:val="24"/>
          <w:szCs w:val="24"/>
        </w:rPr>
      </w:pPr>
      <w:r>
        <w:rPr>
          <w:color w:val="000000"/>
          <w:lang w:eastAsia="ru-RU" w:bidi="ru-RU"/>
        </w:rPr>
        <w:t xml:space="preserve">В соответствии со статьей 4 Закона Республики Южная Осетия от 14 июля 2019 года № 24 «О почтовой связи» и пунктом 3.20 Положения о Комитете связи и массовых коммуникаций от 18 июня 2013 года №98, </w:t>
      </w:r>
      <w:r>
        <w:rPr>
          <w:b/>
          <w:bCs/>
          <w:color w:val="000000"/>
          <w:sz w:val="24"/>
          <w:szCs w:val="24"/>
          <w:lang w:eastAsia="ru-RU" w:bidi="ru-RU"/>
        </w:rPr>
        <w:t>приказываю:</w:t>
      </w:r>
    </w:p>
    <w:p w:rsidR="00CD7AC7" w:rsidRDefault="00CD7AC7" w:rsidP="00CD7AC7">
      <w:pPr>
        <w:pStyle w:val="1"/>
        <w:numPr>
          <w:ilvl w:val="0"/>
          <w:numId w:val="1"/>
        </w:numPr>
        <w:shd w:val="clear" w:color="auto" w:fill="auto"/>
        <w:tabs>
          <w:tab w:val="left" w:pos="310"/>
        </w:tabs>
        <w:spacing w:after="0"/>
        <w:ind w:firstLine="0"/>
      </w:pPr>
      <w:r>
        <w:rPr>
          <w:color w:val="000000"/>
          <w:lang w:eastAsia="ru-RU" w:bidi="ru-RU"/>
        </w:rPr>
        <w:t>Утвердить прилагаемые Правила оказания услуг почтовой связи.</w:t>
      </w:r>
    </w:p>
    <w:p w:rsidR="00CD7AC7" w:rsidRDefault="00CD7AC7" w:rsidP="00CD7AC7">
      <w:pPr>
        <w:pStyle w:val="1"/>
        <w:numPr>
          <w:ilvl w:val="0"/>
          <w:numId w:val="1"/>
        </w:numPr>
        <w:shd w:val="clear" w:color="auto" w:fill="auto"/>
        <w:tabs>
          <w:tab w:val="left" w:pos="2064"/>
        </w:tabs>
        <w:spacing w:after="700" w:line="271" w:lineRule="auto"/>
        <w:ind w:left="1020" w:firstLine="700"/>
      </w:pPr>
      <w:r>
        <w:rPr>
          <w:color w:val="000000"/>
          <w:lang w:eastAsia="ru-RU" w:bidi="ru-RU"/>
        </w:rPr>
        <w:t>Направить настоящий приказ на государственную регистрацию в Министерство юстиции Республики Южная Осетия.</w:t>
      </w:r>
    </w:p>
    <w:p w:rsidR="00CD7AC7" w:rsidRDefault="00CD7AC7" w:rsidP="00CD7AC7">
      <w:pPr>
        <w:pStyle w:val="20"/>
        <w:shd w:val="clear" w:color="auto" w:fill="auto"/>
      </w:pPr>
    </w:p>
    <w:p w:rsidR="00CD7AC7" w:rsidRDefault="00CD7AC7" w:rsidP="00CD7AC7">
      <w:pPr>
        <w:pStyle w:val="1"/>
        <w:shd w:val="clear" w:color="auto" w:fill="auto"/>
        <w:spacing w:after="0"/>
        <w:ind w:left="1700"/>
      </w:pPr>
      <w:r>
        <w:rPr>
          <w:color w:val="000000"/>
          <w:lang w:eastAsia="ru-RU" w:bidi="ru-RU"/>
        </w:rPr>
        <w:t xml:space="preserve">Председатель Комитета связи и </w:t>
      </w:r>
    </w:p>
    <w:p w:rsidR="00CD7AC7" w:rsidRDefault="00CD7AC7" w:rsidP="00CD7AC7">
      <w:pPr>
        <w:pStyle w:val="1"/>
        <w:shd w:val="clear" w:color="auto" w:fill="auto"/>
        <w:spacing w:after="0"/>
        <w:ind w:left="1700"/>
      </w:pPr>
      <w:r>
        <w:rPr>
          <w:color w:val="000000"/>
          <w:lang w:eastAsia="ru-RU" w:bidi="ru-RU"/>
        </w:rPr>
        <w:t xml:space="preserve">массовых коммуникаций </w:t>
      </w:r>
    </w:p>
    <w:p w:rsidR="00CD7AC7" w:rsidRDefault="00CD7AC7" w:rsidP="00CD7AC7">
      <w:pPr>
        <w:pStyle w:val="1"/>
        <w:shd w:val="clear" w:color="auto" w:fill="auto"/>
        <w:spacing w:after="0"/>
        <w:ind w:left="1700"/>
        <w:sectPr w:rsidR="00CD7AC7" w:rsidSect="00CD7AC7">
          <w:pgSz w:w="11900" w:h="16840"/>
          <w:pgMar w:top="818" w:right="767" w:bottom="5990" w:left="1276" w:header="390" w:footer="5562" w:gutter="0"/>
          <w:pgNumType w:start="1"/>
          <w:cols w:space="720"/>
          <w:noEndnote/>
          <w:docGrid w:linePitch="360"/>
        </w:sectPr>
      </w:pPr>
      <w:r>
        <w:rPr>
          <w:noProof/>
        </w:rPr>
        <mc:AlternateContent>
          <mc:Choice Requires="wps">
            <w:drawing>
              <wp:anchor distT="0" distB="0" distL="114300" distR="114300" simplePos="0" relativeHeight="251660800" behindDoc="0" locked="0" layoutInCell="1" allowOverlap="1" wp14:anchorId="6A3E7EC3" wp14:editId="7A91FF30">
                <wp:simplePos x="0" y="0"/>
                <wp:positionH relativeFrom="page">
                  <wp:posOffset>6003925</wp:posOffset>
                </wp:positionH>
                <wp:positionV relativeFrom="paragraph">
                  <wp:posOffset>65405</wp:posOffset>
                </wp:positionV>
                <wp:extent cx="962660" cy="187325"/>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962660" cy="187325"/>
                        </a:xfrm>
                        <a:prstGeom prst="rect">
                          <a:avLst/>
                        </a:prstGeom>
                        <a:noFill/>
                      </wps:spPr>
                      <wps:txbx>
                        <w:txbxContent>
                          <w:p w:rsidR="00CD7AC7" w:rsidRDefault="00CD7AC7" w:rsidP="00CD7AC7">
                            <w:pPr>
                              <w:pStyle w:val="1"/>
                              <w:shd w:val="clear" w:color="auto" w:fill="auto"/>
                              <w:spacing w:after="0" w:line="240" w:lineRule="auto"/>
                              <w:ind w:firstLine="0"/>
                            </w:pPr>
                            <w:r>
                              <w:rPr>
                                <w:color w:val="000000"/>
                                <w:lang w:eastAsia="ru-RU" w:bidi="ru-RU"/>
                              </w:rPr>
                              <w:t>Гиголаев Х.И.</w:t>
                            </w:r>
                          </w:p>
                        </w:txbxContent>
                      </wps:txbx>
                      <wps:bodyPr wrap="none" lIns="0" tIns="0" rIns="0" bIns="0"/>
                    </wps:wsp>
                  </a:graphicData>
                </a:graphic>
              </wp:anchor>
            </w:drawing>
          </mc:Choice>
          <mc:Fallback>
            <w:pict>
              <v:shapetype w14:anchorId="6A3E7EC3" id="_x0000_t202" coordsize="21600,21600" o:spt="202" path="m,l,21600r21600,l21600,xe">
                <v:stroke joinstyle="miter"/>
                <v:path gradientshapeok="t" o:connecttype="rect"/>
              </v:shapetype>
              <v:shape id="Shape 7" o:spid="_x0000_s1026" type="#_x0000_t202" style="position:absolute;left:0;text-align:left;margin-left:472.75pt;margin-top:5.15pt;width:75.8pt;height:14.75pt;z-index:25166080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" filled="f" stroked="f">
                <v:textbox inset="0,0,0,0">
                  <w:txbxContent>
                    <w:p w:rsidR="00CD7AC7" w:rsidRDefault="00CD7AC7" w:rsidP="00CD7AC7">
                      <w:pPr>
                        <w:pStyle w:val="1"/>
                        <w:shd w:val="clear" w:color="auto" w:fill="auto"/>
                        <w:spacing w:after="0" w:line="240" w:lineRule="auto"/>
                        <w:ind w:firstLine="0"/>
                      </w:pPr>
                      <w:r>
                        <w:rPr>
                          <w:color w:val="000000"/>
                          <w:lang w:eastAsia="ru-RU" w:bidi="ru-RU"/>
                        </w:rPr>
                        <w:t>Гиголаев Х.И.</w:t>
                      </w:r>
                    </w:p>
                  </w:txbxContent>
                </v:textbox>
                <w10:wrap type="square" side="left" anchorx="page"/>
              </v:shape>
            </w:pict>
          </mc:Fallback>
        </mc:AlternateContent>
      </w:r>
      <w:r>
        <w:rPr>
          <w:color w:val="000000"/>
          <w:lang w:eastAsia="ru-RU" w:bidi="ru-RU"/>
        </w:rPr>
        <w:t>Республики Южная Осетия</w:t>
      </w:r>
    </w:p>
    <w:p w:rsidR="00CD7AC7" w:rsidRPr="00CD7AC7" w:rsidRDefault="00CD7AC7" w:rsidP="00CD7AC7">
      <w:pPr>
        <w:spacing w:line="1" w:lineRule="exact"/>
      </w:pPr>
      <w:r>
        <w:rPr>
          <w:noProof/>
        </w:rPr>
        <mc:AlternateContent>
          <mc:Choice Requires="wps">
            <w:drawing>
              <wp:anchor distT="0" distB="0" distL="0" distR="0" simplePos="0" relativeHeight="251657728" behindDoc="0" locked="0" layoutInCell="1" allowOverlap="1" wp14:anchorId="62C431DE" wp14:editId="1BB9F814">
                <wp:simplePos x="0" y="0"/>
                <wp:positionH relativeFrom="page">
                  <wp:posOffset>6795770</wp:posOffset>
                </wp:positionH>
                <wp:positionV relativeFrom="paragraph">
                  <wp:posOffset>1677670</wp:posOffset>
                </wp:positionV>
                <wp:extent cx="247015" cy="187325"/>
                <wp:effectExtent l="0" t="0" r="0" b="0"/>
                <wp:wrapSquare wrapText="left"/>
                <wp:docPr id="5" name="Shape 5"/>
                <wp:cNvGraphicFramePr/>
                <a:graphic xmlns:a="http://schemas.openxmlformats.org/drawingml/2006/main">
                  <a:graphicData uri="http://schemas.microsoft.com/office/word/2010/wordprocessingShape">
                    <wps:wsp>
                      <wps:cNvSpPr txBox="1"/>
                      <wps:spPr>
                        <a:xfrm>
                          <a:off x="0" y="0"/>
                          <a:ext cx="247015" cy="187325"/>
                        </a:xfrm>
                        <a:prstGeom prst="rect">
                          <a:avLst/>
                        </a:prstGeom>
                        <a:noFill/>
                      </wps:spPr>
                      <wps:txbx>
                        <w:txbxContent>
                          <w:p w:rsidR="00CD7AC7" w:rsidRDefault="00CD7AC7" w:rsidP="00CD7AC7">
                            <w:pPr>
                              <w:pStyle w:val="1"/>
                              <w:shd w:val="clear" w:color="auto" w:fill="auto"/>
                              <w:spacing w:after="0" w:line="240" w:lineRule="auto"/>
                              <w:ind w:firstLine="0"/>
                            </w:pPr>
                          </w:p>
                        </w:txbxContent>
                      </wps:txbx>
                      <wps:bodyPr wrap="none" lIns="0" tIns="0" rIns="0" bIns="0"/>
                    </wps:wsp>
                  </a:graphicData>
                </a:graphic>
              </wp:anchor>
            </w:drawing>
          </mc:Choice>
          <mc:Fallback>
            <w:pict>
              <v:shape w14:anchorId="62C431DE" id="Shape 5" o:spid="_x0000_s1027" type="#_x0000_t202" style="position:absolute;margin-left:535.1pt;margin-top:132.1pt;width:19.45pt;height:14.75pt;z-index:251657728;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" filled="f" stroked="f">
                <v:textbox inset="0,0,0,0">
                  <w:txbxContent>
                    <w:p w:rsidR="00CD7AC7" w:rsidRDefault="00CD7AC7" w:rsidP="00CD7AC7">
                      <w:pPr>
                        <w:pStyle w:val="1"/>
                        <w:shd w:val="clear" w:color="auto" w:fill="auto"/>
                        <w:spacing w:after="0" w:line="240" w:lineRule="auto"/>
                        <w:ind w:firstLine="0"/>
                      </w:pPr>
                    </w:p>
                  </w:txbxContent>
                </v:textbox>
                <w10:wrap type="square" side="left" anchorx="page"/>
              </v:shape>
            </w:pict>
          </mc:Fallback>
        </mc:AlternateContent>
      </w:r>
    </w:p>
    <w:p w:rsidR="00892802" w:rsidRDefault="00892802" w:rsidP="00A34E00">
      <w:pPr>
        <w:spacing w:after="0"/>
        <w:ind w:left="5664"/>
        <w:jc w:val="both"/>
        <w:rPr>
          <w:rFonts w:ascii="Times New Roman" w:hAnsi="Times New Roman" w:cs="Times New Roman"/>
          <w:sz w:val="24"/>
        </w:rPr>
      </w:pPr>
      <w:r>
        <w:rPr>
          <w:rFonts w:ascii="Times New Roman" w:hAnsi="Times New Roman" w:cs="Times New Roman"/>
          <w:sz w:val="24"/>
        </w:rPr>
        <w:t>Приложение к приказу Комитета связи и массовых коммуникаций Республики Южная Осетия</w:t>
      </w:r>
    </w:p>
    <w:p w:rsidR="00892802" w:rsidRDefault="00892802" w:rsidP="00A34E00">
      <w:pPr>
        <w:spacing w:after="0"/>
        <w:ind w:left="5664"/>
        <w:rPr>
          <w:rFonts w:ascii="Times New Roman" w:hAnsi="Times New Roman" w:cs="Times New Roman"/>
          <w:sz w:val="24"/>
        </w:rPr>
      </w:pPr>
      <w:r>
        <w:rPr>
          <w:rFonts w:ascii="Times New Roman" w:hAnsi="Times New Roman" w:cs="Times New Roman"/>
          <w:sz w:val="24"/>
        </w:rPr>
        <w:t xml:space="preserve"> от «09» октября 2023 года №1</w:t>
      </w:r>
    </w:p>
    <w:p w:rsidR="00892802" w:rsidRDefault="00892802" w:rsidP="007257AC">
      <w:pPr>
        <w:spacing w:after="0"/>
        <w:ind w:left="5664" w:firstLine="709"/>
        <w:jc w:val="center"/>
        <w:rPr>
          <w:rFonts w:ascii="Times New Roman" w:hAnsi="Times New Roman" w:cs="Times New Roman"/>
          <w:sz w:val="24"/>
        </w:rPr>
      </w:pPr>
    </w:p>
    <w:p w:rsidR="007F3475" w:rsidRDefault="007F3475" w:rsidP="007257AC">
      <w:pPr>
        <w:spacing w:after="0"/>
        <w:ind w:firstLine="709"/>
        <w:jc w:val="center"/>
        <w:rPr>
          <w:rFonts w:ascii="Times New Roman" w:hAnsi="Times New Roman" w:cs="Times New Roman"/>
          <w:b/>
          <w:sz w:val="24"/>
        </w:rPr>
      </w:pPr>
      <w:r>
        <w:rPr>
          <w:rFonts w:ascii="Times New Roman" w:hAnsi="Times New Roman" w:cs="Times New Roman"/>
          <w:b/>
          <w:sz w:val="24"/>
        </w:rPr>
        <w:t>ПРАВИЛА ОКАЗАНИЯ УСЛУГ ПОЧТОВОЙ СВЯЗИ</w:t>
      </w:r>
    </w:p>
    <w:p w:rsidR="007F3475" w:rsidRDefault="007F3475" w:rsidP="007257AC">
      <w:pPr>
        <w:spacing w:after="0"/>
        <w:ind w:firstLine="709"/>
        <w:jc w:val="center"/>
        <w:rPr>
          <w:rFonts w:ascii="Times New Roman" w:hAnsi="Times New Roman" w:cs="Times New Roman"/>
          <w:b/>
          <w:sz w:val="24"/>
        </w:rPr>
      </w:pPr>
    </w:p>
    <w:p w:rsidR="007F3475" w:rsidRDefault="007F3475" w:rsidP="007257AC">
      <w:pPr>
        <w:spacing w:after="0"/>
        <w:ind w:firstLine="709"/>
        <w:jc w:val="center"/>
        <w:rPr>
          <w:rFonts w:ascii="Times New Roman" w:hAnsi="Times New Roman" w:cs="Times New Roman"/>
          <w:b/>
          <w:sz w:val="24"/>
        </w:rPr>
      </w:pPr>
      <w:r>
        <w:rPr>
          <w:rFonts w:ascii="Times New Roman" w:hAnsi="Times New Roman" w:cs="Times New Roman"/>
          <w:b/>
          <w:sz w:val="24"/>
        </w:rPr>
        <w:t xml:space="preserve">Ⅰ. Общие положения </w:t>
      </w:r>
    </w:p>
    <w:p w:rsidR="007F3475" w:rsidRDefault="007F3475" w:rsidP="007257AC">
      <w:pPr>
        <w:spacing w:after="0"/>
        <w:ind w:firstLine="709"/>
        <w:jc w:val="both"/>
        <w:rPr>
          <w:rFonts w:ascii="Times New Roman" w:hAnsi="Times New Roman" w:cs="Times New Roman"/>
          <w:sz w:val="24"/>
        </w:rPr>
      </w:pPr>
      <w:r w:rsidRPr="007F3475">
        <w:rPr>
          <w:rFonts w:ascii="Times New Roman" w:hAnsi="Times New Roman" w:cs="Times New Roman"/>
          <w:sz w:val="24"/>
        </w:rPr>
        <w:t>1. Настоящие Правила регулируют взаимоотношения пользователей услугами почтовой связи и операторов почтовой связи общего пользования при заключении и исполнении договора об оказании услуг почтовой связи, а также устанавливают права и обязанности указанных операторов и пользователей.</w:t>
      </w:r>
    </w:p>
    <w:p w:rsidR="007F3475" w:rsidRPr="00EE504E" w:rsidRDefault="007F347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 Операторы почтовой связи оказывают пользователям услуги почтовой связи на договорной основе.</w:t>
      </w:r>
    </w:p>
    <w:p w:rsidR="00C068A0" w:rsidRPr="00EE504E" w:rsidRDefault="00C068A0"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3. Услуги почтовой связи подразделяются на:</w:t>
      </w:r>
    </w:p>
    <w:p w:rsidR="00C068A0" w:rsidRPr="00EE504E" w:rsidRDefault="00C068A0"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универсальные услуги почтовой связи;</w:t>
      </w:r>
    </w:p>
    <w:p w:rsidR="00C068A0" w:rsidRPr="00EE504E" w:rsidRDefault="00C068A0"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б) иные услуги, в том числе:</w:t>
      </w:r>
    </w:p>
    <w:p w:rsidR="007F3475" w:rsidRDefault="00C068A0" w:rsidP="007257A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E504E">
        <w:rPr>
          <w:rFonts w:ascii="Times New Roman" w:hAnsi="Times New Roman" w:cs="Times New Roman"/>
          <w:sz w:val="24"/>
          <w:szCs w:val="24"/>
        </w:rPr>
        <w:t>услуги по осуществлению почтовых переводов денежных средств</w:t>
      </w:r>
      <w:r>
        <w:rPr>
          <w:rFonts w:ascii="Times New Roman" w:hAnsi="Times New Roman" w:cs="Times New Roman"/>
          <w:sz w:val="24"/>
          <w:szCs w:val="24"/>
        </w:rPr>
        <w:t xml:space="preserve">; </w:t>
      </w:r>
    </w:p>
    <w:p w:rsidR="00C068A0" w:rsidRDefault="00C068A0"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 </w:t>
      </w:r>
      <w:r w:rsidRPr="00EE504E">
        <w:rPr>
          <w:rFonts w:ascii="Times New Roman" w:hAnsi="Times New Roman" w:cs="Times New Roman"/>
          <w:sz w:val="24"/>
          <w:szCs w:val="24"/>
        </w:rPr>
        <w:t>услуги по пересылке международных почтовых отправлений;</w:t>
      </w:r>
    </w:p>
    <w:p w:rsidR="00C068A0" w:rsidRPr="0089283C" w:rsidRDefault="0089283C" w:rsidP="007257AC">
      <w:pPr>
        <w:pStyle w:val="ConsPlusNormal"/>
        <w:ind w:firstLine="709"/>
        <w:jc w:val="both"/>
        <w:rPr>
          <w:rFonts w:ascii="Times New Roman" w:hAnsi="Times New Roman" w:cs="Times New Roman"/>
          <w:sz w:val="24"/>
          <w:szCs w:val="24"/>
        </w:rPr>
      </w:pPr>
      <w:r w:rsidRPr="0089283C">
        <w:rPr>
          <w:rFonts w:ascii="Times New Roman" w:hAnsi="Times New Roman" w:cs="Times New Roman"/>
          <w:sz w:val="24"/>
          <w:szCs w:val="24"/>
        </w:rPr>
        <w:t xml:space="preserve">   - </w:t>
      </w:r>
      <w:r w:rsidRPr="00EE504E">
        <w:rPr>
          <w:rFonts w:ascii="Times New Roman" w:hAnsi="Times New Roman" w:cs="Times New Roman"/>
          <w:sz w:val="24"/>
          <w:szCs w:val="24"/>
        </w:rPr>
        <w:t>услуги по приему, обработке, перевозке и доставке (</w:t>
      </w:r>
      <w:r>
        <w:rPr>
          <w:rFonts w:ascii="Times New Roman" w:hAnsi="Times New Roman" w:cs="Times New Roman"/>
          <w:sz w:val="24"/>
          <w:szCs w:val="24"/>
        </w:rPr>
        <w:t>вручению) почтовых отправлений</w:t>
      </w:r>
      <w:r w:rsidRPr="00EE504E">
        <w:rPr>
          <w:rFonts w:ascii="Times New Roman" w:hAnsi="Times New Roman" w:cs="Times New Roman"/>
          <w:sz w:val="24"/>
          <w:szCs w:val="24"/>
        </w:rPr>
        <w:t>, которые осуществляются оператором почтовой связи, уполномоченным в установленном порядке на оказание этих услуг (далее - услуги EMS</w:t>
      </w:r>
      <w:r w:rsidRPr="0089283C">
        <w:rPr>
          <w:rFonts w:ascii="Times New Roman" w:hAnsi="Times New Roman" w:cs="Times New Roman"/>
          <w:sz w:val="24"/>
          <w:szCs w:val="24"/>
        </w:rPr>
        <w:t>)</w:t>
      </w:r>
    </w:p>
    <w:p w:rsidR="00EA4158" w:rsidRPr="00EE504E" w:rsidRDefault="00C068A0"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4. Обмен международными почтовыми отправлениями осуществляется в объектах почтовой связи, осуществляющих обработку поступающих от иностранных почтовых администраций международных почтовых отправлений, принятых в </w:t>
      </w:r>
      <w:r>
        <w:rPr>
          <w:rFonts w:ascii="Times New Roman" w:hAnsi="Times New Roman" w:cs="Times New Roman"/>
          <w:sz w:val="24"/>
          <w:szCs w:val="24"/>
        </w:rPr>
        <w:t>Республике Южная Осетия</w:t>
      </w:r>
      <w:r w:rsidRPr="00EE504E">
        <w:rPr>
          <w:rFonts w:ascii="Times New Roman" w:hAnsi="Times New Roman" w:cs="Times New Roman"/>
          <w:sz w:val="24"/>
          <w:szCs w:val="24"/>
        </w:rPr>
        <w:t xml:space="preserve"> и их отправку по назначению, а также пересылаемых открытым транзитом (далее - места международного почтового обмена).</w:t>
      </w:r>
      <w:r>
        <w:rPr>
          <w:rFonts w:ascii="Times New Roman" w:hAnsi="Times New Roman" w:cs="Times New Roman"/>
          <w:sz w:val="24"/>
          <w:szCs w:val="24"/>
        </w:rPr>
        <w:t xml:space="preserve"> </w:t>
      </w:r>
    </w:p>
    <w:p w:rsidR="00EA4158"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5. У входа в объект почтовой связи либо на ином видном и доступном для пользователей услугами почтовой связи месте на объекте почтовой связи, в том числе на автоматизированных пунктах почтовой связи помещается вывеска с указанием наименования оператора почтовой связи, наименования и режима работы объекта, его почтового индекса.</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6. Внутри объекта почтовой связи на видном и доступном для пользователей услугами почтовой связи месте должны находиться книга заявлений и предложений и необходимый информационный материал, включающий:</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наименование оператора почтовой связи и место его нахождения;</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б) адрес объекта почтовой связи и его почтовый индекс;</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в) сведения о месте приема и рассмотрения претензий;</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г) перечень оказываемых услуг, сроки их оказания и тарифы на них;</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д) порядок адресован</w:t>
      </w:r>
      <w:bookmarkStart w:id="0" w:name="_GoBack"/>
      <w:bookmarkEnd w:id="0"/>
      <w:r w:rsidRPr="00EE504E">
        <w:rPr>
          <w:rFonts w:ascii="Times New Roman" w:hAnsi="Times New Roman" w:cs="Times New Roman"/>
          <w:sz w:val="24"/>
          <w:szCs w:val="24"/>
        </w:rPr>
        <w:t>ия и выплаты почтовых переводов;</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е) порядок адресования, упаковывания и оплаты пересылки почтовых отправлений, установленные для них размеры и предельная масса;</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ж) срок хранения неврученных почтовых отправлений и невыплаченных почтовых переводов;</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з) перечень предметов и веществ, запрещенных к пересылке;</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и) перечень категорий пользователей услугами почтовой связи, которым предоставляются льготы в соответствии с законодательством </w:t>
      </w:r>
      <w:r>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к) копию лицензии на оказание услуг почтовой связи;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л) настоящие Правила;</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м) информацию об ответственности операторов почтовой связи и пользователей услугами почтовой связи;</w:t>
      </w:r>
    </w:p>
    <w:p w:rsidR="00EA4158"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lastRenderedPageBreak/>
        <w:t>н) иную информацию, связанную с оказанием услуг почтовой связи оператором.</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7. Внутри объекта почтовой связи, в котором оказываются универсальные услуги почтовой связи, дополнительно размещается почтовый ящик для сбора письменной корреспонденции и указывается информация:</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о нормативах частоты сбора письменной корреспонденции из почтовых ящиков, ее обмена, перевозки и доставки;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б) о контрольных сроках пересылки письменной корреспонденции;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в) о порядке оказания универсальных услуг почтовой связи.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8. На почтовых ящиках указываются наименование оператора почтовой связи, присвоенный почтовому ящику номер, дни недели и время, в которые осуществляется выемка письменной корреспонденции.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9. Почтовые отправления и почтовые переводы подразделяются на внутренние (принимаемые для пересылки в пределах территории </w:t>
      </w:r>
      <w:r>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 xml:space="preserve">) и международные (принимаемые для пересылки за пределы </w:t>
      </w:r>
      <w:r>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10. По совокупности признаков, определяющих порядок и условия приема, обработки, перевозки и доставки (вручения), почтовые отправления подразделяются на следующие категории: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простые - принимаемые от отправителя без выдачи ему квитанции и доставляемые (вручаемые) адресату (его уполномоченному представителю) бе</w:t>
      </w:r>
      <w:r>
        <w:rPr>
          <w:rFonts w:ascii="Times New Roman" w:hAnsi="Times New Roman" w:cs="Times New Roman"/>
          <w:sz w:val="24"/>
          <w:szCs w:val="24"/>
        </w:rPr>
        <w:t>з подтверждения факта получения</w:t>
      </w:r>
      <w:r w:rsidRPr="00EE504E">
        <w:rPr>
          <w:rFonts w:ascii="Times New Roman" w:hAnsi="Times New Roman" w:cs="Times New Roman"/>
          <w:sz w:val="24"/>
          <w:szCs w:val="24"/>
        </w:rPr>
        <w:t>;</w:t>
      </w:r>
    </w:p>
    <w:p w:rsidR="00EA4158" w:rsidRPr="00EE504E" w:rsidRDefault="00EA4158"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регистрируемые (заказные</w:t>
      </w:r>
      <w:r w:rsidRPr="00EE504E">
        <w:rPr>
          <w:rFonts w:ascii="Times New Roman" w:hAnsi="Times New Roman" w:cs="Times New Roman"/>
          <w:sz w:val="24"/>
          <w:szCs w:val="24"/>
        </w:rPr>
        <w:t>, обыкновенные, с объявленной ценностью (почтовое отправление, принимаемое с оценкой стоимости вложения, определяемой отправителем) - принимаемые от отправителя с выдачей ему квитанции и вручаемые адресату (его уполномоченному представителю) с</w:t>
      </w:r>
      <w:r>
        <w:rPr>
          <w:rFonts w:ascii="Times New Roman" w:hAnsi="Times New Roman" w:cs="Times New Roman"/>
          <w:sz w:val="24"/>
          <w:szCs w:val="24"/>
        </w:rPr>
        <w:t xml:space="preserve"> подтверждением факта вручения.</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Регистрируемые почтовые отправления (почтовые переводы) могут пересылаться с уведомлением о вручении (в международном почтовом обмене - с уведомлением о получении) (при подаче которых отправитель поручает оператору почтовой связи сообщить ему или указанному им лицу, когда и кому вручено почтовое отправление (выплачен почтовый перевод).</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Почтовые отправления с объявленной ценностью могут пересылаться:</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с наложенным платежом (при подаче которых отправитель поручает оператору почтовой связи получить установленную им денежную сумму с адресата и осуществить ее перевод отправителю или указанному им лицу);</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с описью вложения.</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Перечень видов и категорий почтовых отправлений, пересылаемых с описью вложения, с уведомлением о вручении и с наложенным платежом, определяется операторами почтовой связи.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Наложенный платеж почтовым переводом осуществляется организацией почтовой связи.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11. К внутренним почтовым отправлениям относятся следующие виды и категории почтовых отправлений:</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почтовые отправления в виде письменных сообщений на специальном бланке, пересылаемые в открытом виде (простые, заказные) (далее - почтовые карточки);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б) почтовые отпра</w:t>
      </w:r>
      <w:r>
        <w:rPr>
          <w:rFonts w:ascii="Times New Roman" w:hAnsi="Times New Roman" w:cs="Times New Roman"/>
          <w:sz w:val="24"/>
          <w:szCs w:val="24"/>
        </w:rPr>
        <w:t xml:space="preserve">вления с письменным сообщением </w:t>
      </w:r>
      <w:r w:rsidRPr="00EE504E">
        <w:rPr>
          <w:rFonts w:ascii="Times New Roman" w:hAnsi="Times New Roman" w:cs="Times New Roman"/>
          <w:sz w:val="24"/>
          <w:szCs w:val="24"/>
        </w:rPr>
        <w:t xml:space="preserve">(простые, </w:t>
      </w:r>
      <w:r>
        <w:rPr>
          <w:rFonts w:ascii="Times New Roman" w:hAnsi="Times New Roman" w:cs="Times New Roman"/>
          <w:sz w:val="24"/>
          <w:szCs w:val="24"/>
        </w:rPr>
        <w:t xml:space="preserve">заказные, </w:t>
      </w:r>
      <w:r w:rsidRPr="00EE504E">
        <w:rPr>
          <w:rFonts w:ascii="Times New Roman" w:hAnsi="Times New Roman" w:cs="Times New Roman"/>
          <w:sz w:val="24"/>
          <w:szCs w:val="24"/>
        </w:rPr>
        <w:t>с объявленной ценностью) (далее - письма);</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в) почтовые отправления с печатными изданиями, рукописями, деловыми бумагами, фотографиями (простые, заказные, с объявленной ценностью) (далее - бандероли);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г) почтовые отправления, подаваемые в открытом виде, с вложением, предназначенным исключительно для слепых (простые, заказные) (далее - секограммы);</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д) почтовые отправления с товарным вложением (обыкновенные, с объявленной ценностью) (далее - посылки);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е) почтовые отправления с товарами и другими материальными ценностями, направляемые к месту назначения (обыкновенные, с объявленной ценностью) (далее - прямые почтовые контейнеры).</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12. Операторы почтовой связи при оказании услуг почтовой связи (кроме универсальных услуг почтовой связи) вправе устанавливать другие виды и категории внутренних почтовых отправлений для пересылки по своей сети почтовой связи.</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13. Письменная корреспонденция, за исключением простых и заказных почтовых отправлений, пересылаемых в форме электронного документа, пересылаемая при оказании универсальных услуг почтовой связи, должна соответствовать предельной массе, допустимому вложению и предельным размерам, указанным </w:t>
      </w:r>
      <w:r w:rsidRPr="001837BD">
        <w:rPr>
          <w:rFonts w:ascii="Times New Roman" w:hAnsi="Times New Roman" w:cs="Times New Roman"/>
          <w:sz w:val="24"/>
          <w:szCs w:val="24"/>
        </w:rPr>
        <w:t xml:space="preserve">в приложении </w:t>
      </w:r>
      <w:r w:rsidR="00215350" w:rsidRPr="001837BD">
        <w:rPr>
          <w:rFonts w:ascii="Times New Roman" w:hAnsi="Times New Roman" w:cs="Times New Roman"/>
          <w:sz w:val="24"/>
          <w:szCs w:val="24"/>
        </w:rPr>
        <w:t>№</w:t>
      </w:r>
      <w:r w:rsidRPr="001837BD">
        <w:rPr>
          <w:rFonts w:ascii="Times New Roman" w:hAnsi="Times New Roman" w:cs="Times New Roman"/>
          <w:sz w:val="24"/>
          <w:szCs w:val="24"/>
        </w:rPr>
        <w:t xml:space="preserve"> 1 к настоящим Правилам.</w:t>
      </w:r>
    </w:p>
    <w:p w:rsidR="00EA4158" w:rsidRPr="00EE504E" w:rsidRDefault="00EA4158"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Оператор почтовой связи, оказывающий универсальные услуги почтовой связи, не вправе отказать пользователю услугами почтовой связи в приеме внутренней письменной корреспонденции, если она соответствует предельной массе, допустимому вложению и предельным размерам, указанным в </w:t>
      </w:r>
      <w:r w:rsidRPr="00215350">
        <w:rPr>
          <w:rFonts w:ascii="Times New Roman" w:hAnsi="Times New Roman" w:cs="Times New Roman"/>
          <w:sz w:val="24"/>
          <w:szCs w:val="24"/>
        </w:rPr>
        <w:t xml:space="preserve">приложении </w:t>
      </w:r>
      <w:r w:rsidR="00215350">
        <w:rPr>
          <w:rFonts w:ascii="Times New Roman" w:hAnsi="Times New Roman" w:cs="Times New Roman"/>
          <w:sz w:val="24"/>
          <w:szCs w:val="24"/>
        </w:rPr>
        <w:t>№</w:t>
      </w:r>
      <w:r w:rsidRPr="00215350">
        <w:rPr>
          <w:rFonts w:ascii="Times New Roman" w:hAnsi="Times New Roman" w:cs="Times New Roman"/>
          <w:sz w:val="24"/>
          <w:szCs w:val="24"/>
        </w:rPr>
        <w:t xml:space="preserve"> 1 </w:t>
      </w:r>
      <w:r w:rsidRPr="00EE504E">
        <w:rPr>
          <w:rFonts w:ascii="Times New Roman" w:hAnsi="Times New Roman" w:cs="Times New Roman"/>
          <w:sz w:val="24"/>
          <w:szCs w:val="24"/>
        </w:rPr>
        <w:t>к настоящим Правилам.</w:t>
      </w:r>
    </w:p>
    <w:p w:rsidR="00C109F5" w:rsidRDefault="00C109F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14. Международное почтовое отправление, пересылаемое в рамках международного почтового обмена, должно соответствовать предельной массе, допустимому вложению и предельным размерам, указанным в </w:t>
      </w:r>
      <w:r w:rsidRPr="00C109F5">
        <w:rPr>
          <w:rFonts w:ascii="Times New Roman" w:hAnsi="Times New Roman" w:cs="Times New Roman"/>
          <w:sz w:val="24"/>
          <w:szCs w:val="24"/>
        </w:rPr>
        <w:t xml:space="preserve">приложении № 2 </w:t>
      </w:r>
      <w:r w:rsidRPr="00EE504E">
        <w:rPr>
          <w:rFonts w:ascii="Times New Roman" w:hAnsi="Times New Roman" w:cs="Times New Roman"/>
          <w:sz w:val="24"/>
          <w:szCs w:val="24"/>
        </w:rPr>
        <w:t>к настоящим Правилам.</w:t>
      </w:r>
    </w:p>
    <w:p w:rsidR="00C109F5" w:rsidRPr="00EE504E" w:rsidRDefault="00C109F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15. Операторы почтовой связи вправе установить разряды почтовых отправлений (почтовых переводов) в зависимости от категории отправителей, прием, пересылка и доставка которых осуществляются в приоритетном порядке по установленным тарифам, предусмотренным для соответствующих видов почтовых отправлений (почтовых переводов).</w:t>
      </w:r>
    </w:p>
    <w:p w:rsidR="00C109F5" w:rsidRPr="00EE504E" w:rsidRDefault="00C109F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Особенности доставки (вручения), хранения почтовых отправлений разряда </w:t>
      </w:r>
      <w:r w:rsidR="004A4361">
        <w:rPr>
          <w:rFonts w:ascii="Times New Roman" w:hAnsi="Times New Roman" w:cs="Times New Roman"/>
          <w:sz w:val="24"/>
          <w:szCs w:val="24"/>
        </w:rPr>
        <w:t>«</w:t>
      </w:r>
      <w:r w:rsidRPr="00EE504E">
        <w:rPr>
          <w:rFonts w:ascii="Times New Roman" w:hAnsi="Times New Roman" w:cs="Times New Roman"/>
          <w:sz w:val="24"/>
          <w:szCs w:val="24"/>
        </w:rPr>
        <w:t>судебное</w:t>
      </w:r>
      <w:r w:rsidR="004A4361">
        <w:rPr>
          <w:rFonts w:ascii="Times New Roman" w:hAnsi="Times New Roman" w:cs="Times New Roman"/>
          <w:sz w:val="24"/>
          <w:szCs w:val="24"/>
        </w:rPr>
        <w:t>»</w:t>
      </w:r>
      <w:r w:rsidRPr="00EE504E">
        <w:rPr>
          <w:rFonts w:ascii="Times New Roman" w:hAnsi="Times New Roman" w:cs="Times New Roman"/>
          <w:sz w:val="24"/>
          <w:szCs w:val="24"/>
        </w:rPr>
        <w:t xml:space="preserve"> (почтовых отправлений судов</w:t>
      </w:r>
      <w:r w:rsidR="00090773">
        <w:rPr>
          <w:rFonts w:ascii="Times New Roman" w:hAnsi="Times New Roman" w:cs="Times New Roman"/>
          <w:sz w:val="24"/>
          <w:szCs w:val="24"/>
        </w:rPr>
        <w:t xml:space="preserve"> и</w:t>
      </w:r>
      <w:r w:rsidRPr="00EE504E">
        <w:rPr>
          <w:rFonts w:ascii="Times New Roman" w:hAnsi="Times New Roman" w:cs="Times New Roman"/>
          <w:sz w:val="24"/>
          <w:szCs w:val="24"/>
        </w:rPr>
        <w:t xml:space="preserve"> конституционн</w:t>
      </w:r>
      <w:r>
        <w:rPr>
          <w:rFonts w:ascii="Times New Roman" w:hAnsi="Times New Roman" w:cs="Times New Roman"/>
          <w:sz w:val="24"/>
          <w:szCs w:val="24"/>
        </w:rPr>
        <w:t xml:space="preserve">ого </w:t>
      </w:r>
      <w:r w:rsidRPr="00EE504E">
        <w:rPr>
          <w:rFonts w:ascii="Times New Roman" w:hAnsi="Times New Roman" w:cs="Times New Roman"/>
          <w:sz w:val="24"/>
          <w:szCs w:val="24"/>
        </w:rPr>
        <w:t>суд</w:t>
      </w:r>
      <w:r>
        <w:rPr>
          <w:rFonts w:ascii="Times New Roman" w:hAnsi="Times New Roman" w:cs="Times New Roman"/>
          <w:sz w:val="24"/>
          <w:szCs w:val="24"/>
        </w:rPr>
        <w:t>а</w:t>
      </w:r>
      <w:r w:rsidRPr="00EE504E">
        <w:rPr>
          <w:rFonts w:ascii="Times New Roman" w:hAnsi="Times New Roman" w:cs="Times New Roman"/>
          <w:sz w:val="24"/>
          <w:szCs w:val="24"/>
        </w:rPr>
        <w:t xml:space="preserve"> содержащих вложения в виде судебных извещений (судебных повесток), копий судебных актов (в том числе определений, решений, постановлений судов), судебных дел (материалов), исполнительных документов), а также разряда </w:t>
      </w:r>
      <w:r w:rsidR="004A4361">
        <w:rPr>
          <w:rFonts w:ascii="Times New Roman" w:hAnsi="Times New Roman" w:cs="Times New Roman"/>
          <w:sz w:val="24"/>
          <w:szCs w:val="24"/>
        </w:rPr>
        <w:t>«</w:t>
      </w:r>
      <w:r w:rsidRPr="00EE504E">
        <w:rPr>
          <w:rFonts w:ascii="Times New Roman" w:hAnsi="Times New Roman" w:cs="Times New Roman"/>
          <w:sz w:val="24"/>
          <w:szCs w:val="24"/>
        </w:rPr>
        <w:t>административное</w:t>
      </w:r>
      <w:r w:rsidR="004A4361">
        <w:rPr>
          <w:rFonts w:ascii="Times New Roman" w:hAnsi="Times New Roman" w:cs="Times New Roman"/>
          <w:sz w:val="24"/>
          <w:szCs w:val="24"/>
        </w:rPr>
        <w:t>»</w:t>
      </w:r>
      <w:r w:rsidRPr="00EE504E">
        <w:rPr>
          <w:rFonts w:ascii="Times New Roman" w:hAnsi="Times New Roman" w:cs="Times New Roman"/>
          <w:sz w:val="24"/>
          <w:szCs w:val="24"/>
        </w:rPr>
        <w:t xml:space="preserve"> (направляемых в ходе производства по делам об административных правонарушениях почтовых отправлений органов и должностных лиц, уполномоченных рассматривать дела об административных правонарушениях в соответствии с </w:t>
      </w:r>
      <w:r w:rsidRPr="00892802">
        <w:rPr>
          <w:rFonts w:ascii="Times New Roman" w:hAnsi="Times New Roman" w:cs="Times New Roman"/>
          <w:sz w:val="24"/>
          <w:szCs w:val="24"/>
        </w:rPr>
        <w:t>Кодексом</w:t>
      </w:r>
      <w:r w:rsidRPr="00EE504E">
        <w:rPr>
          <w:rFonts w:ascii="Times New Roman" w:hAnsi="Times New Roman" w:cs="Times New Roman"/>
          <w:sz w:val="24"/>
          <w:szCs w:val="24"/>
        </w:rPr>
        <w:t xml:space="preserve"> об административных правонарушениях, содержащих вложения в виде извещений (повесток), копий актов (в том числе определений, решений, постановлений по делам об административных правонарушениях), дел (материалов) об административных правонарушениях, исполнительных документов), устанавливаются настоящими правилами.</w:t>
      </w:r>
    </w:p>
    <w:p w:rsidR="00C109F5" w:rsidRDefault="00C109F5" w:rsidP="007257AC">
      <w:pPr>
        <w:pStyle w:val="ConsPlusNormal"/>
        <w:ind w:firstLine="709"/>
        <w:jc w:val="both"/>
        <w:rPr>
          <w:rFonts w:ascii="Times New Roman" w:hAnsi="Times New Roman" w:cs="Times New Roman"/>
          <w:sz w:val="24"/>
          <w:szCs w:val="24"/>
        </w:rPr>
      </w:pPr>
    </w:p>
    <w:p w:rsidR="00C109F5" w:rsidRPr="00C109F5" w:rsidRDefault="00C109F5" w:rsidP="007257AC">
      <w:pPr>
        <w:pStyle w:val="ConsPlusNormal"/>
        <w:ind w:firstLine="709"/>
        <w:jc w:val="center"/>
        <w:outlineLvl w:val="1"/>
        <w:rPr>
          <w:rFonts w:ascii="Times New Roman" w:hAnsi="Times New Roman" w:cs="Times New Roman"/>
          <w:b/>
          <w:bCs/>
          <w:sz w:val="24"/>
          <w:szCs w:val="24"/>
        </w:rPr>
      </w:pPr>
      <w:r w:rsidRPr="00EE504E">
        <w:rPr>
          <w:rFonts w:ascii="Times New Roman" w:hAnsi="Times New Roman" w:cs="Times New Roman"/>
          <w:b/>
          <w:bCs/>
          <w:sz w:val="24"/>
          <w:szCs w:val="24"/>
        </w:rPr>
        <w:t>II. Прием почтовых отправлений и почтовых переводов</w:t>
      </w:r>
    </w:p>
    <w:p w:rsidR="00C109F5" w:rsidRDefault="00C109F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16. Во внутренних почтовых отправлениях пересылаются вложения, не запрещенные к пересылке в пределах территории </w:t>
      </w:r>
      <w:r>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 xml:space="preserve"> в соответствии с </w:t>
      </w:r>
      <w:r>
        <w:rPr>
          <w:rFonts w:ascii="Times New Roman" w:hAnsi="Times New Roman" w:cs="Times New Roman"/>
          <w:sz w:val="24"/>
          <w:szCs w:val="24"/>
        </w:rPr>
        <w:t xml:space="preserve">Законом </w:t>
      </w:r>
      <w:r w:rsidR="00367042">
        <w:rPr>
          <w:rFonts w:ascii="Times New Roman" w:hAnsi="Times New Roman" w:cs="Times New Roman"/>
          <w:sz w:val="24"/>
        </w:rPr>
        <w:t>от 14 июля 2019 года № 24 «О почтовой связи»</w:t>
      </w:r>
      <w:r w:rsidR="00367042">
        <w:rPr>
          <w:rFonts w:ascii="Times New Roman" w:hAnsi="Times New Roman" w:cs="Times New Roman"/>
          <w:sz w:val="24"/>
          <w:szCs w:val="24"/>
        </w:rPr>
        <w:t>.</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17. В международных почтовых отправлениях пересылаются вложения, не запрещенные:</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а) к ввозу на территорию </w:t>
      </w:r>
      <w:r>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б) к вывозу с территории </w:t>
      </w:r>
      <w:r>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 xml:space="preserve"> и к ввозу в государство назначения.</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Запреты и ограничения при пересылке товаров в международных почтовых отправлениях устанавливаются таможенным законодательством.</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18. Почтовые переводы принимаются к пересылке в </w:t>
      </w:r>
      <w:r>
        <w:rPr>
          <w:rFonts w:ascii="Times New Roman" w:hAnsi="Times New Roman" w:cs="Times New Roman"/>
          <w:sz w:val="24"/>
          <w:szCs w:val="24"/>
        </w:rPr>
        <w:t>рублях,</w:t>
      </w:r>
      <w:r w:rsidRPr="00EE504E">
        <w:rPr>
          <w:rFonts w:ascii="Times New Roman" w:hAnsi="Times New Roman" w:cs="Times New Roman"/>
          <w:sz w:val="24"/>
          <w:szCs w:val="24"/>
        </w:rPr>
        <w:t xml:space="preserve"> в наличной и безналичной форме (при наличии технической возможности организации почтовой связи принимать почтовые переводы в безналичной форме).</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Почтовые переводы от физических лиц в безналичной форме принимаются с использованием платежных карт. При осуществлении почтовых переводов не подлежат использованию платежные карты, держателями которых являются физические лица, уполномоченные юридическими лицами или индивидуальными предпринимателями.</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19. Почтовые отправления принимаются в упакованном виде. Упаковка почтовых отправлений должна соответствовать характеру вложения, условиям пересылки, исключать возможность повреждения вложения при обработке и пересылке, доступа к нему без нарушения оболочки, порчи других отправлений и причинения какого-либо вреда имуществу и работникам почтовой связи.</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Упаковка различных видов и категорий почтовых отправлений в зависимости от характера их вложения определяется операторами почтовой связи.</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20. Почтовые отправления принимаются в открытом виде в следующих случаях:</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при их пересылке с описью вложения;</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б) при возникновении у работника оператора почтовой связи подозрений о наличии в почтовом отправлении запрещенных к пересылке предметов или веществ.</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21. Почтовый адрес включает описание места нахождения пользователя услугами почтовой связи с обязательным указанием почтового индекса.</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На почтовых отправлениях и бланках почтовых переводов денежных средств отправителем указываются точные адреса отправителя и адресата, а также может указываться номер телефона отправителя и (или) адресата.</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Допускается указание почтового адреса под оболочкой простого или заказного почтового отправления, пересылаемого в конвертах с прозрачным адресным окном, если это предусмотрено договором об оказании услуг почтовой связи.</w:t>
      </w:r>
    </w:p>
    <w:p w:rsidR="00367042"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Адреса отправителя и адресата почтовых отправлений (почтовых переводов), принимаемых для пересылки в пределах территории </w:t>
      </w:r>
      <w:r>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 xml:space="preserve">, должны быть указаны на </w:t>
      </w:r>
      <w:r w:rsidR="007E23DE">
        <w:rPr>
          <w:rFonts w:ascii="Times New Roman" w:hAnsi="Times New Roman" w:cs="Times New Roman"/>
          <w:sz w:val="24"/>
          <w:szCs w:val="24"/>
        </w:rPr>
        <w:t>осетинском и на русском языках, как двух государственных языках Республики Южная Осетия</w:t>
      </w:r>
      <w:r w:rsidRPr="00EE504E">
        <w:rPr>
          <w:rFonts w:ascii="Times New Roman" w:hAnsi="Times New Roman" w:cs="Times New Roman"/>
          <w:sz w:val="24"/>
          <w:szCs w:val="24"/>
        </w:rPr>
        <w:t xml:space="preserve">. </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На международных почтовых отправлениях адрес пишется латинскими буквами и арабскими цифрами. Допускается написание адреса на языке страны назначения при условии повторения наименования страны назначения на </w:t>
      </w:r>
      <w:r w:rsidR="007E23DE">
        <w:rPr>
          <w:rFonts w:ascii="Times New Roman" w:hAnsi="Times New Roman" w:cs="Times New Roman"/>
          <w:sz w:val="24"/>
          <w:szCs w:val="24"/>
        </w:rPr>
        <w:t>осетинском и русском языке</w:t>
      </w:r>
      <w:r w:rsidRPr="00EE504E">
        <w:rPr>
          <w:rFonts w:ascii="Times New Roman" w:hAnsi="Times New Roman" w:cs="Times New Roman"/>
          <w:sz w:val="24"/>
          <w:szCs w:val="24"/>
        </w:rPr>
        <w:t>.</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Адрес адресата пишется в правой нижней части почтового отправления, а адрес отправителя - в левой верхней части. Адрес пишется четко и без исправлений, в нем не должно быть знаков, не относящихся к </w:t>
      </w:r>
      <w:r>
        <w:rPr>
          <w:rFonts w:ascii="Times New Roman" w:hAnsi="Times New Roman" w:cs="Times New Roman"/>
          <w:sz w:val="24"/>
          <w:szCs w:val="24"/>
        </w:rPr>
        <w:t>адресу, и сокращенных названий.</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22. Реквизиты адреса на почтовых отправлениях и бланках почтовых переводов денежных средств пишутся в следующем порядке:</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для юридического лица - полное или сокращенное наименование (при наличии), для гражданина - фамилия, имя, отчество (последнее при наличии);</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б) банковские реквизиты (для почтовых переводов, направляемых юридическому лицу или принимаемых от юридического лица);</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в) название улицы, номер дома, номер квартиры;</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г) название населенного пункта (города, поселка и т.п.);</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д) название района;</w:t>
      </w:r>
    </w:p>
    <w:p w:rsidR="00367042" w:rsidRPr="00F774D3" w:rsidRDefault="00367042" w:rsidP="007257AC">
      <w:pPr>
        <w:pStyle w:val="ConsPlusNormal"/>
        <w:ind w:firstLine="709"/>
        <w:jc w:val="both"/>
        <w:rPr>
          <w:rFonts w:ascii="Times New Roman" w:hAnsi="Times New Roman" w:cs="Times New Roman"/>
          <w:sz w:val="24"/>
          <w:szCs w:val="24"/>
        </w:rPr>
      </w:pPr>
      <w:r w:rsidRPr="00F774D3">
        <w:rPr>
          <w:rFonts w:ascii="Times New Roman" w:hAnsi="Times New Roman" w:cs="Times New Roman"/>
          <w:sz w:val="24"/>
          <w:szCs w:val="24"/>
        </w:rPr>
        <w:t>е) название республики</w:t>
      </w:r>
      <w:r w:rsidR="00F774D3">
        <w:rPr>
          <w:rFonts w:ascii="Times New Roman" w:hAnsi="Times New Roman" w:cs="Times New Roman"/>
          <w:sz w:val="24"/>
          <w:szCs w:val="24"/>
        </w:rPr>
        <w:t>;</w:t>
      </w:r>
    </w:p>
    <w:p w:rsidR="00367042" w:rsidRPr="00EE504E" w:rsidRDefault="00367042" w:rsidP="007257AC">
      <w:pPr>
        <w:pStyle w:val="ConsPlusNormal"/>
        <w:ind w:firstLine="709"/>
        <w:jc w:val="both"/>
        <w:rPr>
          <w:rFonts w:ascii="Times New Roman" w:hAnsi="Times New Roman" w:cs="Times New Roman"/>
          <w:sz w:val="24"/>
          <w:szCs w:val="24"/>
        </w:rPr>
      </w:pPr>
      <w:r w:rsidRPr="00F774D3">
        <w:rPr>
          <w:rFonts w:ascii="Times New Roman" w:hAnsi="Times New Roman" w:cs="Times New Roman"/>
          <w:sz w:val="24"/>
          <w:szCs w:val="24"/>
        </w:rPr>
        <w:t>ж) название страны (для международных почтовых отправлений);</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з) почтовый индекс.</w:t>
      </w:r>
    </w:p>
    <w:p w:rsidR="00EA4158"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Почтовые переводы и почтовые отправления</w:t>
      </w:r>
      <w:r>
        <w:rPr>
          <w:rFonts w:ascii="Times New Roman" w:hAnsi="Times New Roman" w:cs="Times New Roman"/>
          <w:sz w:val="24"/>
          <w:szCs w:val="24"/>
        </w:rPr>
        <w:t xml:space="preserve">  </w:t>
      </w:r>
      <w:r w:rsidRPr="00EE504E">
        <w:rPr>
          <w:rFonts w:ascii="Times New Roman" w:hAnsi="Times New Roman" w:cs="Times New Roman"/>
          <w:sz w:val="24"/>
          <w:szCs w:val="24"/>
        </w:rPr>
        <w:t>могут быть адресованы до востребования (с указанием на почтовом отправлении или бланке почтового перевода денежных средств наименования объекта почтовой связи, фамилии, имени, отчества адресата) или на абонементный ящик (с указанием на почтовом отправлении или бланке почтового перевода денежных средств наименования объекта почтовой связи, номера ячейки абонементного почтового шкафа, фамилии, имени, отчества адресата или полного н</w:t>
      </w:r>
      <w:r>
        <w:rPr>
          <w:rFonts w:ascii="Times New Roman" w:hAnsi="Times New Roman" w:cs="Times New Roman"/>
          <w:sz w:val="24"/>
          <w:szCs w:val="24"/>
        </w:rPr>
        <w:t>аименования юридического лица).</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23. Плата за оказание услуг почтовой связи взимается с отправителя при приеме почтовых отправлений и почтовых переводов в соответствии с тарифами, действующими на дату приема, если иное не определено договором между оператором почтовой связи и пользователем услугами почтовой связи.</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Плата за пересылку наземным транспортом внутренних и международных секограмм не взимается.</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Плата за оказание услуг почтовой связи по доставке (вручению) простых и заказных почтовых отправлений, пересылаемых в форме электронного документа, не должна превышать предельный уровень тарифов, установленных для универсальных услуг почтовой связи.</w:t>
      </w:r>
    </w:p>
    <w:p w:rsidR="00367042" w:rsidRPr="00EE504E" w:rsidRDefault="0036704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Нормативы, контрольные сроки и тарифы на оказание услуг почтовой связи, не относящихся к универсальным услугам почтовой связи, устанавливаются операторами почтовой связи.</w:t>
      </w: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24. Для подтверждения оплаты услуг почтовой связи по пересылке простой и заказной письменной корреспонденции, оказываемых организациями почтовой связи, применяются государственные знаки почтовой оплаты. В качестве государственных знаков почтовой оплаты используются:</w:t>
      </w: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почтовые марки, наклеиваемые на письменную корреспонденцию или наносимые типографским способом на почтовые конверты и почтовые карточки;</w:t>
      </w: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б) оттиски государственных знаков почтовой оплаты, наносимые </w:t>
      </w:r>
      <w:r w:rsidRPr="007C2725">
        <w:rPr>
          <w:rFonts w:ascii="Times New Roman" w:hAnsi="Times New Roman" w:cs="Times New Roman"/>
          <w:sz w:val="24"/>
          <w:szCs w:val="24"/>
        </w:rPr>
        <w:t>франкировальными машинами</w:t>
      </w:r>
      <w:r>
        <w:rPr>
          <w:rFonts w:ascii="Times New Roman" w:hAnsi="Times New Roman" w:cs="Times New Roman"/>
          <w:sz w:val="24"/>
          <w:szCs w:val="24"/>
        </w:rPr>
        <w:t>;</w:t>
      </w:r>
    </w:p>
    <w:p w:rsidR="007C2725" w:rsidRPr="00EE504E" w:rsidRDefault="007C2725"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Pr="00EE504E">
        <w:rPr>
          <w:rFonts w:ascii="Times New Roman" w:hAnsi="Times New Roman" w:cs="Times New Roman"/>
          <w:sz w:val="24"/>
          <w:szCs w:val="24"/>
        </w:rPr>
        <w:t>) иные знаки почтовой оплаты, на</w:t>
      </w:r>
      <w:r>
        <w:rPr>
          <w:rFonts w:ascii="Times New Roman" w:hAnsi="Times New Roman" w:cs="Times New Roman"/>
          <w:sz w:val="24"/>
          <w:szCs w:val="24"/>
        </w:rPr>
        <w:t>носимые на почтовые отправления.</w:t>
      </w:r>
    </w:p>
    <w:p w:rsidR="007C2725" w:rsidRPr="00EE504E" w:rsidRDefault="007C2725" w:rsidP="007257AC">
      <w:pPr>
        <w:pStyle w:val="ConsPlusNormal"/>
        <w:ind w:firstLine="709"/>
        <w:jc w:val="both"/>
        <w:rPr>
          <w:rFonts w:ascii="Times New Roman" w:hAnsi="Times New Roman" w:cs="Times New Roman"/>
          <w:sz w:val="24"/>
          <w:szCs w:val="24"/>
        </w:rPr>
      </w:pP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Для подтверждения оплаты иных услуг почтовой связи, не являющихся услугами по пересылке простой и заказной письменной корреспонденции, почтовые марки не применяются.</w:t>
      </w: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Плата за оказание услуг по пересылке уведомлений о вручении внутренних регистрируемых почтовых отправлений, оказываемых организациями почтовой связи, осуществляется только денежными средствами в наличной и безналичной форме.</w:t>
      </w: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25. Государственные знаки почтовой оплаты размещаются в правом верхнем углу письменной корреспонденции. Отправитель обязан нанести на пересылаемую письменную корреспонденцию государственные знаки почтовой оплаты на сумму платы за оказываемые услуги почтовой связи, если иное не установлено договором между организацией почтовой связи и отправителем. Нанесение одного государственного знака почтовой оплаты на другой запрещается.</w:t>
      </w: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26. Проданные государственные знаки почтовой оплаты обмену и возврату не подлежат. Почтовые марки, изъятые из почтового обращения, испорченные (загрязненные, поврежденные, заклеенные, погашенные каким-либо способом), а также иностранные почтовые марки для подтверждения оплаты услуг почтовой связи не используются.</w:t>
      </w: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2</w:t>
      </w:r>
      <w:r>
        <w:rPr>
          <w:rFonts w:ascii="Times New Roman" w:hAnsi="Times New Roman" w:cs="Times New Roman"/>
          <w:sz w:val="24"/>
          <w:szCs w:val="24"/>
        </w:rPr>
        <w:t xml:space="preserve">7. Почтовые отправления </w:t>
      </w:r>
      <w:r w:rsidRPr="00EE504E">
        <w:rPr>
          <w:rFonts w:ascii="Times New Roman" w:hAnsi="Times New Roman" w:cs="Times New Roman"/>
          <w:sz w:val="24"/>
          <w:szCs w:val="24"/>
        </w:rPr>
        <w:t>и почтовые переводы принимаются в объектах почтовой связи, в том числе в автоматизированных пунктах почтовой связи. Простая письменная корреспонд</w:t>
      </w:r>
      <w:r>
        <w:rPr>
          <w:rFonts w:ascii="Times New Roman" w:hAnsi="Times New Roman" w:cs="Times New Roman"/>
          <w:sz w:val="24"/>
          <w:szCs w:val="24"/>
        </w:rPr>
        <w:t xml:space="preserve">енция, за исключением секограмм, </w:t>
      </w:r>
      <w:r w:rsidRPr="00EE504E">
        <w:rPr>
          <w:rFonts w:ascii="Times New Roman" w:hAnsi="Times New Roman" w:cs="Times New Roman"/>
          <w:sz w:val="24"/>
          <w:szCs w:val="24"/>
        </w:rPr>
        <w:t>оплата услуг по пересылке которой подтверждена почтовыми марками, может опускаться в почтовые ящики.</w:t>
      </w:r>
    </w:p>
    <w:p w:rsidR="007C2725" w:rsidRPr="00EE504E"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Опущенная в почтовые ящики письменная корреспонденция, подаваемые через автоматизированные пункты почтовой связи почтовые отправления без подтверждения полной оплаты услуги не посылаются по назначению и возвращаются отправителям без гашения государственных знаков почтовой оплаты, а в случае отсутствия адреса отправителя - передаются в число нерозданных почтовых отправлений. Письменная корреспонденция с оттисками клише франкировальных машин и иными знаками, подтверждающими оплату услуг почтовой связи, принимается в объектах почтовой связи, определенных оператором почтовой связи.</w:t>
      </w:r>
    </w:p>
    <w:p w:rsidR="007C2725" w:rsidRPr="00EE504E" w:rsidRDefault="007C2725"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rPr>
        <w:t xml:space="preserve">28. </w:t>
      </w:r>
      <w:r w:rsidRPr="00EE504E">
        <w:rPr>
          <w:rFonts w:ascii="Times New Roman" w:hAnsi="Times New Roman" w:cs="Times New Roman"/>
          <w:sz w:val="24"/>
          <w:szCs w:val="24"/>
        </w:rPr>
        <w:t xml:space="preserve">Почтовые отправления дипломатических и консульских представительств иностранных государств, международных межправительственных организаций и представительств иностранных государств при этих организациях в </w:t>
      </w:r>
      <w:r>
        <w:rPr>
          <w:rFonts w:ascii="Times New Roman" w:hAnsi="Times New Roman" w:cs="Times New Roman"/>
          <w:sz w:val="24"/>
          <w:szCs w:val="24"/>
        </w:rPr>
        <w:t>Республике Южная Осетия</w:t>
      </w:r>
      <w:r w:rsidRPr="00EE504E">
        <w:rPr>
          <w:rFonts w:ascii="Times New Roman" w:hAnsi="Times New Roman" w:cs="Times New Roman"/>
          <w:sz w:val="24"/>
          <w:szCs w:val="24"/>
        </w:rPr>
        <w:t xml:space="preserve"> для пересылки в пределах </w:t>
      </w:r>
      <w:r>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 а также почтовые отправления, посылаемые в адрес указанных учреждений, оплачиваются и оформляются как внутренние, но обрабатываются, пересылаются и доставляются в порядке, предусмотренном для международных почтовых отправлений.</w:t>
      </w:r>
    </w:p>
    <w:p w:rsidR="007C2725" w:rsidRPr="00EE504E" w:rsidRDefault="007C2725"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w:t>
      </w:r>
      <w:r w:rsidRPr="00EE504E">
        <w:rPr>
          <w:rFonts w:ascii="Times New Roman" w:hAnsi="Times New Roman" w:cs="Times New Roman"/>
          <w:sz w:val="24"/>
          <w:szCs w:val="24"/>
        </w:rPr>
        <w:t>. Регистри</w:t>
      </w:r>
      <w:r>
        <w:rPr>
          <w:rFonts w:ascii="Times New Roman" w:hAnsi="Times New Roman" w:cs="Times New Roman"/>
          <w:sz w:val="24"/>
          <w:szCs w:val="24"/>
        </w:rPr>
        <w:t>руемые почтовые отправления</w:t>
      </w:r>
      <w:r w:rsidRPr="00EE504E">
        <w:rPr>
          <w:rFonts w:ascii="Times New Roman" w:hAnsi="Times New Roman" w:cs="Times New Roman"/>
          <w:sz w:val="24"/>
          <w:szCs w:val="24"/>
        </w:rPr>
        <w:t xml:space="preserve"> и почтовые переводы принимаются в объектах почтовой связи, а также по выбору отправителя могут приниматься иным способом, если такая возможность предусмотрена оператором почтовой связи в соответствии с договором об оказании услуг почтовой связи.</w:t>
      </w:r>
    </w:p>
    <w:p w:rsidR="00C068A0" w:rsidRPr="00892802" w:rsidRDefault="007C2725"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При приеме регистрируемого почтового отправления или почтового перевода отправителю выдается квитанция на бумажном носителе и (или) квитанция направляется в электронной форме на предоставленные отправителем абонентский номер либо адрес электронной почты, в случае предоставления отправителем абонентского номера либо адреса электронной почты для направления квитанции в электронной форме до момента расчета (при наличии технической возможности у оператора почтовой связи направить квитанцию отправителю в электронной форме). В квитанции указываются вид и категория почтового отправления (почтового перевода), фамилия адресата (наименование юридического лица), наименование объекта почтовой связи места назначения, номер почтового отправления (почтового перевода).</w:t>
      </w:r>
    </w:p>
    <w:p w:rsidR="007C2725" w:rsidRDefault="007C2725" w:rsidP="007257AC">
      <w:pPr>
        <w:spacing w:after="0"/>
        <w:ind w:firstLine="709"/>
        <w:jc w:val="both"/>
        <w:rPr>
          <w:rFonts w:ascii="Times New Roman" w:hAnsi="Times New Roman" w:cs="Times New Roman"/>
          <w:sz w:val="24"/>
        </w:rPr>
      </w:pPr>
    </w:p>
    <w:p w:rsidR="007C2725" w:rsidRPr="00EE504E" w:rsidRDefault="007C2725" w:rsidP="007257AC">
      <w:pPr>
        <w:pStyle w:val="ConsPlusNormal"/>
        <w:ind w:firstLine="709"/>
        <w:jc w:val="center"/>
        <w:outlineLvl w:val="1"/>
        <w:rPr>
          <w:rFonts w:ascii="Times New Roman" w:hAnsi="Times New Roman" w:cs="Times New Roman"/>
          <w:b/>
          <w:bCs/>
          <w:sz w:val="24"/>
          <w:szCs w:val="24"/>
        </w:rPr>
      </w:pPr>
      <w:r w:rsidRPr="00EE504E">
        <w:rPr>
          <w:rFonts w:ascii="Times New Roman" w:hAnsi="Times New Roman" w:cs="Times New Roman"/>
          <w:b/>
          <w:bCs/>
          <w:sz w:val="24"/>
          <w:szCs w:val="24"/>
        </w:rPr>
        <w:t>III. Доставка (вручение) почтовых отправлений и выплата</w:t>
      </w:r>
    </w:p>
    <w:p w:rsidR="007C2725" w:rsidRPr="00EE504E" w:rsidRDefault="007C2725" w:rsidP="007257AC">
      <w:pPr>
        <w:pStyle w:val="ConsPlusNormal"/>
        <w:ind w:firstLine="709"/>
        <w:jc w:val="center"/>
        <w:rPr>
          <w:rFonts w:ascii="Times New Roman" w:hAnsi="Times New Roman" w:cs="Times New Roman"/>
          <w:b/>
          <w:bCs/>
          <w:sz w:val="24"/>
          <w:szCs w:val="24"/>
        </w:rPr>
      </w:pPr>
      <w:r w:rsidRPr="00EE504E">
        <w:rPr>
          <w:rFonts w:ascii="Times New Roman" w:hAnsi="Times New Roman" w:cs="Times New Roman"/>
          <w:b/>
          <w:bCs/>
          <w:sz w:val="24"/>
          <w:szCs w:val="24"/>
        </w:rPr>
        <w:t>почтовых переводов</w:t>
      </w:r>
    </w:p>
    <w:p w:rsidR="007C2725" w:rsidRDefault="007C2725" w:rsidP="007257AC">
      <w:pPr>
        <w:spacing w:after="0"/>
        <w:ind w:firstLine="709"/>
        <w:jc w:val="both"/>
        <w:rPr>
          <w:rFonts w:ascii="Times New Roman" w:hAnsi="Times New Roman" w:cs="Times New Roman"/>
          <w:sz w:val="24"/>
        </w:rPr>
      </w:pPr>
    </w:p>
    <w:p w:rsidR="007C2725" w:rsidRDefault="007C2725" w:rsidP="007257AC">
      <w:pPr>
        <w:spacing w:after="0"/>
        <w:ind w:firstLine="709"/>
        <w:jc w:val="both"/>
        <w:rPr>
          <w:rFonts w:ascii="Times New Roman" w:hAnsi="Times New Roman" w:cs="Times New Roman"/>
          <w:sz w:val="24"/>
          <w:szCs w:val="24"/>
        </w:rPr>
      </w:pPr>
      <w:r>
        <w:rPr>
          <w:rFonts w:ascii="Times New Roman" w:hAnsi="Times New Roman" w:cs="Times New Roman"/>
          <w:sz w:val="24"/>
        </w:rPr>
        <w:t xml:space="preserve">30. </w:t>
      </w:r>
      <w:r w:rsidRPr="00EE504E">
        <w:rPr>
          <w:rFonts w:ascii="Times New Roman" w:hAnsi="Times New Roman" w:cs="Times New Roman"/>
          <w:sz w:val="24"/>
          <w:szCs w:val="24"/>
        </w:rPr>
        <w:t>Почтовые отправления (почтовые переводы) доставляются (выплачиваются) в соответствии с указанными на них адресами или выдаются (выплачиваются) в объектах почтовой связи, а также иными способами, определенными оператором почтовой связи.</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Порядок доставки почтовых отправлений (выплаты почтовых переводов) в адрес юридического лица определяется договором между ним и оператором почтовой связи.</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В ячейки абонентских почтовых шкафов, почтовые абонентские ящики, ячейки абонементных почтовых шкафов, почтовые шкафы опорных пунктов опускаются в соответствии с указанными на них адресами, если иное не определено договором между оператором почтовой связи и пользователем услугами почтовой связи:</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простые почтовые отправления;</w:t>
      </w:r>
    </w:p>
    <w:p w:rsidR="00D42BF2" w:rsidRPr="00EE504E" w:rsidRDefault="00D42BF2" w:rsidP="007257AC">
      <w:pPr>
        <w:pStyle w:val="ConsPlusNormal"/>
        <w:ind w:firstLine="709"/>
        <w:jc w:val="both"/>
        <w:rPr>
          <w:rFonts w:ascii="Times New Roman" w:hAnsi="Times New Roman" w:cs="Times New Roman"/>
          <w:sz w:val="24"/>
          <w:szCs w:val="24"/>
        </w:rPr>
      </w:pPr>
      <w:bookmarkStart w:id="1" w:name="Par192"/>
      <w:bookmarkEnd w:id="1"/>
      <w:r w:rsidRPr="00EE504E">
        <w:rPr>
          <w:rFonts w:ascii="Times New Roman" w:hAnsi="Times New Roman" w:cs="Times New Roman"/>
          <w:sz w:val="24"/>
          <w:szCs w:val="24"/>
        </w:rPr>
        <w:t>б) извещения о регистрируемых почтовых отправлениях и почтовых переводах;</w:t>
      </w:r>
    </w:p>
    <w:p w:rsidR="00D42BF2" w:rsidRPr="00EE504E" w:rsidRDefault="00D42BF2" w:rsidP="007257AC">
      <w:pPr>
        <w:pStyle w:val="ConsPlusNormal"/>
        <w:ind w:firstLine="709"/>
        <w:jc w:val="both"/>
        <w:rPr>
          <w:rFonts w:ascii="Times New Roman" w:hAnsi="Times New Roman" w:cs="Times New Roman"/>
          <w:sz w:val="24"/>
          <w:szCs w:val="24"/>
        </w:rPr>
      </w:pPr>
      <w:bookmarkStart w:id="2" w:name="Par193"/>
      <w:bookmarkEnd w:id="2"/>
      <w:r w:rsidRPr="00EE504E">
        <w:rPr>
          <w:rFonts w:ascii="Times New Roman" w:hAnsi="Times New Roman" w:cs="Times New Roman"/>
          <w:sz w:val="24"/>
          <w:szCs w:val="24"/>
        </w:rPr>
        <w:t>в) извещения о простых почтовых отправлениях, размеры которых не позволяют опустить их в ячейки почтовых шкафов;</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г) простые уведомления о вручении почтовых отправлений и выплате почтовых переводов.</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Пользователь услугами почтовой связи вправе отказаться от направления в его адрес извещений, предусмотренных </w:t>
      </w:r>
      <w:hyperlink w:anchor="Par192" w:history="1">
        <w:r w:rsidRPr="00D42BF2">
          <w:rPr>
            <w:rFonts w:ascii="Times New Roman" w:hAnsi="Times New Roman" w:cs="Times New Roman"/>
            <w:sz w:val="24"/>
            <w:szCs w:val="24"/>
          </w:rPr>
          <w:t xml:space="preserve">подпунктами </w:t>
        </w:r>
        <w:r w:rsidR="004A4361">
          <w:rPr>
            <w:rFonts w:ascii="Times New Roman" w:hAnsi="Times New Roman" w:cs="Times New Roman"/>
            <w:sz w:val="24"/>
            <w:szCs w:val="24"/>
          </w:rPr>
          <w:t>«</w:t>
        </w:r>
        <w:r w:rsidRPr="00D42BF2">
          <w:rPr>
            <w:rFonts w:ascii="Times New Roman" w:hAnsi="Times New Roman" w:cs="Times New Roman"/>
            <w:sz w:val="24"/>
            <w:szCs w:val="24"/>
          </w:rPr>
          <w:t>б</w:t>
        </w:r>
        <w:r w:rsidR="004A4361">
          <w:rPr>
            <w:rFonts w:ascii="Times New Roman" w:hAnsi="Times New Roman" w:cs="Times New Roman"/>
            <w:sz w:val="24"/>
            <w:szCs w:val="24"/>
          </w:rPr>
          <w:t>»</w:t>
        </w:r>
      </w:hyperlink>
      <w:r w:rsidRPr="00D42BF2">
        <w:rPr>
          <w:rFonts w:ascii="Times New Roman" w:hAnsi="Times New Roman" w:cs="Times New Roman"/>
          <w:sz w:val="24"/>
          <w:szCs w:val="24"/>
        </w:rPr>
        <w:t xml:space="preserve"> и </w:t>
      </w:r>
      <w:hyperlink w:anchor="Par193" w:history="1">
        <w:r w:rsidR="004A4361">
          <w:rPr>
            <w:rFonts w:ascii="Times New Roman" w:hAnsi="Times New Roman" w:cs="Times New Roman"/>
            <w:sz w:val="24"/>
            <w:szCs w:val="24"/>
          </w:rPr>
          <w:t>«</w:t>
        </w:r>
        <w:r w:rsidRPr="00D42BF2">
          <w:rPr>
            <w:rFonts w:ascii="Times New Roman" w:hAnsi="Times New Roman" w:cs="Times New Roman"/>
            <w:sz w:val="24"/>
            <w:szCs w:val="24"/>
          </w:rPr>
          <w:t>в</w:t>
        </w:r>
        <w:r w:rsidR="004A4361">
          <w:rPr>
            <w:rFonts w:ascii="Times New Roman" w:hAnsi="Times New Roman" w:cs="Times New Roman"/>
            <w:sz w:val="24"/>
            <w:szCs w:val="24"/>
          </w:rPr>
          <w:t>»</w:t>
        </w:r>
      </w:hyperlink>
      <w:r w:rsidRPr="00D42BF2">
        <w:rPr>
          <w:rFonts w:ascii="Times New Roman" w:hAnsi="Times New Roman" w:cs="Times New Roman"/>
          <w:sz w:val="24"/>
          <w:szCs w:val="24"/>
        </w:rPr>
        <w:t xml:space="preserve"> </w:t>
      </w:r>
      <w:r w:rsidRPr="00EE504E">
        <w:rPr>
          <w:rFonts w:ascii="Times New Roman" w:hAnsi="Times New Roman" w:cs="Times New Roman"/>
          <w:sz w:val="24"/>
          <w:szCs w:val="24"/>
        </w:rPr>
        <w:t>настоящего пункта, заменив их на иной способ извещения, в случае, если оператор почтовой связи предоставляет такую возможность, посредством совершения пользователем услугами почтовой связи действий, позволяющих достоверно установить его волеизъявление, выбрать иной способ извещения. Извещение осуществляется не позднее следующего рабочего дня за днем поступления почтового отправления в объект почтовой связи места назначения.</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3</w:t>
      </w:r>
      <w:r>
        <w:rPr>
          <w:rFonts w:ascii="Times New Roman" w:hAnsi="Times New Roman" w:cs="Times New Roman"/>
          <w:sz w:val="24"/>
          <w:szCs w:val="24"/>
        </w:rPr>
        <w:t>1</w:t>
      </w:r>
      <w:r w:rsidRPr="00EE504E">
        <w:rPr>
          <w:rFonts w:ascii="Times New Roman" w:hAnsi="Times New Roman" w:cs="Times New Roman"/>
          <w:sz w:val="24"/>
          <w:szCs w:val="24"/>
        </w:rPr>
        <w:t>. Вручение простых почтовых отправлений, адресованных до востребования, регистрируемых почтовых отправлений, а также выплата почтовых переводов адресатам (уполномоченным представителям) осуществляются при предъявлении документа, удостоверяющего личность, или с использованием определенного оператором почтовой связи иного способа, обеспечивающего достоверное установление сведений о пользователе услугами почтовой связи, в том числе на основе кодов, паролей с использованием информационно-коммуникационных технологий, электронных носителей информации, а также иных технических устройств.</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При этом оператор почтовой связи осуществляет фиксирование:</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данных документа, удостоверяющего личность адресата или его уполномоченного представителя (фамилия, имя, отчество (при наличии), номер документа, сведения о дате выдачи документа и выдавшем его органе);</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б) реквизитов доверенности или иного документа, подтверждающего полномочия представителя (в случае, если от имени адресата действует уполномоченный представитель).</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Указанные данные могут фиксироваться, в том числе путем их внесения оператором почтовой связи в установленные им типовые формы (бланки) документов, характер информации в которых предусматривает включение в них персональных данных адресата или его уполномоченного представителя, используемых для оказания услуг почтовой связи и обработки персональных данных.</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Факт вручения регистрируемых почтовых отправлений (выплаты почтовых переводов) подтверждается подписью адресата (его уполномоченного представителя) или иным определенным оператором почтовой связи способом, обеспечивающим достоверное подтверждение факта вручения почтового отправления (выплаты почтового перевода).</w:t>
      </w:r>
    </w:p>
    <w:p w:rsidR="00D42BF2" w:rsidRPr="00EE504E" w:rsidRDefault="00D42BF2"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w:t>
      </w:r>
      <w:r w:rsidRPr="00EE504E">
        <w:rPr>
          <w:rFonts w:ascii="Times New Roman" w:hAnsi="Times New Roman" w:cs="Times New Roman"/>
          <w:sz w:val="24"/>
          <w:szCs w:val="24"/>
        </w:rPr>
        <w:t xml:space="preserve"> Письменная корреспонденция и почтовые переводы при невозможности их вручения (выплаты) адресатам (их уполномоченным представителям) хранятся в объектах почтовой связи места назначения в течение 30 дней, иные почтовые отправления - в течение 15 дней, если более длительный срок хранения не предусмотрен договором об оказании услуг почтовой связи. Почтовые отправления разряда </w:t>
      </w:r>
      <w:r>
        <w:rPr>
          <w:rFonts w:ascii="Times New Roman" w:hAnsi="Times New Roman" w:cs="Times New Roman"/>
          <w:sz w:val="24"/>
          <w:szCs w:val="24"/>
        </w:rPr>
        <w:t>«</w:t>
      </w:r>
      <w:r w:rsidRPr="00EE504E">
        <w:rPr>
          <w:rFonts w:ascii="Times New Roman" w:hAnsi="Times New Roman" w:cs="Times New Roman"/>
          <w:sz w:val="24"/>
          <w:szCs w:val="24"/>
        </w:rPr>
        <w:t>судебное</w:t>
      </w:r>
      <w:r>
        <w:rPr>
          <w:rFonts w:ascii="Times New Roman" w:hAnsi="Times New Roman" w:cs="Times New Roman"/>
          <w:sz w:val="24"/>
          <w:szCs w:val="24"/>
        </w:rPr>
        <w:t>»</w:t>
      </w:r>
      <w:r w:rsidRPr="00EE504E">
        <w:rPr>
          <w:rFonts w:ascii="Times New Roman" w:hAnsi="Times New Roman" w:cs="Times New Roman"/>
          <w:sz w:val="24"/>
          <w:szCs w:val="24"/>
        </w:rPr>
        <w:t xml:space="preserve"> и разряда </w:t>
      </w:r>
      <w:r>
        <w:rPr>
          <w:rFonts w:ascii="Times New Roman" w:hAnsi="Times New Roman" w:cs="Times New Roman"/>
          <w:sz w:val="24"/>
          <w:szCs w:val="24"/>
        </w:rPr>
        <w:t>«</w:t>
      </w:r>
      <w:r w:rsidRPr="00EE504E">
        <w:rPr>
          <w:rFonts w:ascii="Times New Roman" w:hAnsi="Times New Roman" w:cs="Times New Roman"/>
          <w:sz w:val="24"/>
          <w:szCs w:val="24"/>
        </w:rPr>
        <w:t>административное</w:t>
      </w:r>
      <w:r>
        <w:rPr>
          <w:rFonts w:ascii="Times New Roman" w:hAnsi="Times New Roman" w:cs="Times New Roman"/>
          <w:sz w:val="24"/>
          <w:szCs w:val="24"/>
        </w:rPr>
        <w:t>»</w:t>
      </w:r>
      <w:r w:rsidRPr="00EE504E">
        <w:rPr>
          <w:rFonts w:ascii="Times New Roman" w:hAnsi="Times New Roman" w:cs="Times New Roman"/>
          <w:sz w:val="24"/>
          <w:szCs w:val="24"/>
        </w:rPr>
        <w:t xml:space="preserve"> при невозможности их вручения адресатам (их уполномоченным представителям) хранятся в объектах почтовой связи мес</w:t>
      </w:r>
      <w:r>
        <w:rPr>
          <w:rFonts w:ascii="Times New Roman" w:hAnsi="Times New Roman" w:cs="Times New Roman"/>
          <w:sz w:val="24"/>
          <w:szCs w:val="24"/>
        </w:rPr>
        <w:t>та назначения в течение 7 дней.</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При исчислении срока хранения почтовых отправлений разряда</w:t>
      </w:r>
      <w:r>
        <w:rPr>
          <w:rFonts w:ascii="Times New Roman" w:hAnsi="Times New Roman" w:cs="Times New Roman"/>
          <w:sz w:val="24"/>
          <w:szCs w:val="24"/>
        </w:rPr>
        <w:t xml:space="preserve"> «</w:t>
      </w:r>
      <w:r w:rsidRPr="00EE504E">
        <w:rPr>
          <w:rFonts w:ascii="Times New Roman" w:hAnsi="Times New Roman" w:cs="Times New Roman"/>
          <w:sz w:val="24"/>
          <w:szCs w:val="24"/>
        </w:rPr>
        <w:t>судебное</w:t>
      </w:r>
      <w:r>
        <w:rPr>
          <w:rFonts w:ascii="Times New Roman" w:hAnsi="Times New Roman" w:cs="Times New Roman"/>
          <w:sz w:val="24"/>
          <w:szCs w:val="24"/>
        </w:rPr>
        <w:t>»</w:t>
      </w:r>
      <w:r w:rsidRPr="00EE504E">
        <w:rPr>
          <w:rFonts w:ascii="Times New Roman" w:hAnsi="Times New Roman" w:cs="Times New Roman"/>
          <w:sz w:val="24"/>
          <w:szCs w:val="24"/>
        </w:rPr>
        <w:t xml:space="preserve"> и разряда </w:t>
      </w:r>
      <w:r>
        <w:rPr>
          <w:rFonts w:ascii="Times New Roman" w:hAnsi="Times New Roman" w:cs="Times New Roman"/>
          <w:sz w:val="24"/>
          <w:szCs w:val="24"/>
        </w:rPr>
        <w:t>«</w:t>
      </w:r>
      <w:r w:rsidRPr="00EE504E">
        <w:rPr>
          <w:rFonts w:ascii="Times New Roman" w:hAnsi="Times New Roman" w:cs="Times New Roman"/>
          <w:sz w:val="24"/>
          <w:szCs w:val="24"/>
        </w:rPr>
        <w:t>административное</w:t>
      </w:r>
      <w:r>
        <w:rPr>
          <w:rFonts w:ascii="Times New Roman" w:hAnsi="Times New Roman" w:cs="Times New Roman"/>
          <w:sz w:val="24"/>
          <w:szCs w:val="24"/>
        </w:rPr>
        <w:t>»</w:t>
      </w:r>
      <w:r w:rsidRPr="00EE504E">
        <w:rPr>
          <w:rFonts w:ascii="Times New Roman" w:hAnsi="Times New Roman" w:cs="Times New Roman"/>
          <w:sz w:val="24"/>
          <w:szCs w:val="24"/>
        </w:rPr>
        <w:t xml:space="preserve"> день поступления и возврата почтового отправления, а также нерабочие праздничные дни, установленные трудовым </w:t>
      </w:r>
      <w:hyperlink r:id="rId5" w:history="1">
        <w:r w:rsidRPr="00D42BF2">
          <w:rPr>
            <w:rFonts w:ascii="Times New Roman" w:hAnsi="Times New Roman" w:cs="Times New Roman"/>
            <w:sz w:val="24"/>
            <w:szCs w:val="24"/>
          </w:rPr>
          <w:t>законодательством</w:t>
        </w:r>
      </w:hyperlink>
      <w:r w:rsidRPr="00EE504E">
        <w:rPr>
          <w:rFonts w:ascii="Times New Roman" w:hAnsi="Times New Roman" w:cs="Times New Roman"/>
          <w:sz w:val="24"/>
          <w:szCs w:val="24"/>
        </w:rPr>
        <w:t>, не учитываются.</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Срок хранения почтовых отправлений (почтовых переводов) исчисляется со следующего рабочего дня после поступления почтового отправления (почтового перевода) в объект почтовой связи места назначения.</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Срок хранения почтовых отправлений и почтовых переводов может быть продлен в соответствии с договором об оказании услуг почтовой связи. Адресатом (его уполномоченным представителем) может быть продлен срок хранения почтовых отправлений (за исключением почтовых отправлений разряда </w:t>
      </w:r>
      <w:r>
        <w:rPr>
          <w:rFonts w:ascii="Times New Roman" w:hAnsi="Times New Roman" w:cs="Times New Roman"/>
          <w:sz w:val="24"/>
          <w:szCs w:val="24"/>
        </w:rPr>
        <w:t>«</w:t>
      </w:r>
      <w:r w:rsidRPr="00EE504E">
        <w:rPr>
          <w:rFonts w:ascii="Times New Roman" w:hAnsi="Times New Roman" w:cs="Times New Roman"/>
          <w:sz w:val="24"/>
          <w:szCs w:val="24"/>
        </w:rPr>
        <w:t>судебное</w:t>
      </w:r>
      <w:r>
        <w:rPr>
          <w:rFonts w:ascii="Times New Roman" w:hAnsi="Times New Roman" w:cs="Times New Roman"/>
          <w:sz w:val="24"/>
          <w:szCs w:val="24"/>
        </w:rPr>
        <w:t xml:space="preserve">» </w:t>
      </w:r>
      <w:r w:rsidRPr="00EE504E">
        <w:rPr>
          <w:rFonts w:ascii="Times New Roman" w:hAnsi="Times New Roman" w:cs="Times New Roman"/>
          <w:sz w:val="24"/>
          <w:szCs w:val="24"/>
        </w:rPr>
        <w:t xml:space="preserve">и разряда </w:t>
      </w:r>
      <w:r>
        <w:rPr>
          <w:rFonts w:ascii="Times New Roman" w:hAnsi="Times New Roman" w:cs="Times New Roman"/>
          <w:sz w:val="24"/>
          <w:szCs w:val="24"/>
        </w:rPr>
        <w:t>«</w:t>
      </w:r>
      <w:r w:rsidRPr="00EE504E">
        <w:rPr>
          <w:rFonts w:ascii="Times New Roman" w:hAnsi="Times New Roman" w:cs="Times New Roman"/>
          <w:sz w:val="24"/>
          <w:szCs w:val="24"/>
        </w:rPr>
        <w:t>административное</w:t>
      </w:r>
      <w:r>
        <w:rPr>
          <w:rFonts w:ascii="Times New Roman" w:hAnsi="Times New Roman" w:cs="Times New Roman"/>
          <w:sz w:val="24"/>
          <w:szCs w:val="24"/>
        </w:rPr>
        <w:t>»</w:t>
      </w:r>
      <w:r w:rsidRPr="00EE504E">
        <w:rPr>
          <w:rFonts w:ascii="Times New Roman" w:hAnsi="Times New Roman" w:cs="Times New Roman"/>
          <w:sz w:val="24"/>
          <w:szCs w:val="24"/>
        </w:rPr>
        <w:t>) и почтовых переводов в случае, если такая возможность предусмотрена в соответствии с договором об оказании услуг почтовой связи.</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По истечении установленного срока хранения не полученная адресатами (их уполномоченными представителями) простая письменная корреспонденция передается в число невостребованных почтовых отправлений. Не полученные адресатами (их уполномоченными представителями) регистрируемые почтовые отправления и почтовые переводы возвращаются отправителям за их счет по обратному адресу, если иное не предусмотрено договором между оператором почтовой связи и пользователем. По истечении установленного срока хранения или при отказе отправителя от получения и оплаты пересылки возвращенного почтового отправления или почтового перевода они передаются на временное хранение в число невостребованных.</w:t>
      </w:r>
    </w:p>
    <w:p w:rsidR="00D42BF2"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Договором об оказании услуг почтовой связи может быть предусмотрен отказ отправителя от возврата неврученных почтовых отправлений по истечении установленного срока хранения. При отказе отправителя от возврата неврученных почтовых отправлений по истечении установленного срока хранения, порядок действий оператора почтовой связи в отношении таких почтовых отправлений устанавливается договором об оказании услуг почтовой связи.</w:t>
      </w:r>
    </w:p>
    <w:p w:rsidR="00D42BF2" w:rsidRPr="00EE504E" w:rsidRDefault="00D42BF2"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w:t>
      </w:r>
      <w:r w:rsidRPr="00D42BF2">
        <w:rPr>
          <w:rFonts w:ascii="Times New Roman" w:hAnsi="Times New Roman" w:cs="Times New Roman"/>
          <w:sz w:val="24"/>
          <w:szCs w:val="24"/>
        </w:rPr>
        <w:t xml:space="preserve"> </w:t>
      </w:r>
      <w:r w:rsidRPr="00EE504E">
        <w:rPr>
          <w:rFonts w:ascii="Times New Roman" w:hAnsi="Times New Roman" w:cs="Times New Roman"/>
          <w:sz w:val="24"/>
          <w:szCs w:val="24"/>
        </w:rPr>
        <w:t>Почтовое отправление или почтовый перевод возвращается по обратному адресу:</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а) по заявлению отправителя;</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б) при отказе адресата (его уполномоченного представителя) от его получения;</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в) при отсутствии адресата по указанному адресу;</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г) при невозможности прочтения адреса адресата;</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д) при обстоятельствах, исключающих возможность выполнения оператором почтовой связи обязательств по договору об оказании услуг почтовой связи, в том числе отсутствия указанного на отправлении адреса адресата.</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За пересылку по новому адресу и возврат по новому адресу почтовых отправлений взимается плата, размер которой определяется в соответствии с договором между оператором почтовой связи и пользователем услугами почтовой связи.</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За осуществление пересылки по новому адресу и возврат по новому адресу почтовых переводов плата не взимается, если иное не предусмотрено договором между оператором почтовой связи и пользователем услугами почтовой связи.</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Пересылка по новому адресу почтовых отправлений разряда </w:t>
      </w:r>
      <w:r>
        <w:rPr>
          <w:rFonts w:ascii="Times New Roman" w:hAnsi="Times New Roman" w:cs="Times New Roman"/>
          <w:sz w:val="24"/>
          <w:szCs w:val="24"/>
        </w:rPr>
        <w:t>«</w:t>
      </w:r>
      <w:r w:rsidRPr="00EE504E">
        <w:rPr>
          <w:rFonts w:ascii="Times New Roman" w:hAnsi="Times New Roman" w:cs="Times New Roman"/>
          <w:sz w:val="24"/>
          <w:szCs w:val="24"/>
        </w:rPr>
        <w:t>судебное</w:t>
      </w:r>
      <w:r>
        <w:rPr>
          <w:rFonts w:ascii="Times New Roman" w:hAnsi="Times New Roman" w:cs="Times New Roman"/>
          <w:sz w:val="24"/>
          <w:szCs w:val="24"/>
        </w:rPr>
        <w:t>»</w:t>
      </w:r>
      <w:r w:rsidRPr="00EE504E">
        <w:rPr>
          <w:rFonts w:ascii="Times New Roman" w:hAnsi="Times New Roman" w:cs="Times New Roman"/>
          <w:sz w:val="24"/>
          <w:szCs w:val="24"/>
        </w:rPr>
        <w:t xml:space="preserve"> и разряда </w:t>
      </w:r>
      <w:r>
        <w:rPr>
          <w:rFonts w:ascii="Times New Roman" w:hAnsi="Times New Roman" w:cs="Times New Roman"/>
          <w:sz w:val="24"/>
          <w:szCs w:val="24"/>
        </w:rPr>
        <w:t>«</w:t>
      </w:r>
      <w:r w:rsidRPr="00EE504E">
        <w:rPr>
          <w:rFonts w:ascii="Times New Roman" w:hAnsi="Times New Roman" w:cs="Times New Roman"/>
          <w:sz w:val="24"/>
          <w:szCs w:val="24"/>
        </w:rPr>
        <w:t>административное</w:t>
      </w:r>
      <w:r>
        <w:rPr>
          <w:rFonts w:ascii="Times New Roman" w:hAnsi="Times New Roman" w:cs="Times New Roman"/>
          <w:sz w:val="24"/>
          <w:szCs w:val="24"/>
        </w:rPr>
        <w:t>»</w:t>
      </w:r>
      <w:r w:rsidRPr="00EE504E">
        <w:rPr>
          <w:rFonts w:ascii="Times New Roman" w:hAnsi="Times New Roman" w:cs="Times New Roman"/>
          <w:sz w:val="24"/>
          <w:szCs w:val="24"/>
        </w:rPr>
        <w:t xml:space="preserve"> не осуществляется. За возврат почтовых отправлений разряда </w:t>
      </w:r>
      <w:r>
        <w:rPr>
          <w:rFonts w:ascii="Times New Roman" w:hAnsi="Times New Roman" w:cs="Times New Roman"/>
          <w:sz w:val="24"/>
          <w:szCs w:val="24"/>
        </w:rPr>
        <w:t>«</w:t>
      </w:r>
      <w:r w:rsidRPr="00EE504E">
        <w:rPr>
          <w:rFonts w:ascii="Times New Roman" w:hAnsi="Times New Roman" w:cs="Times New Roman"/>
          <w:sz w:val="24"/>
          <w:szCs w:val="24"/>
        </w:rPr>
        <w:t>судебное</w:t>
      </w:r>
      <w:r>
        <w:rPr>
          <w:rFonts w:ascii="Times New Roman" w:hAnsi="Times New Roman" w:cs="Times New Roman"/>
          <w:sz w:val="24"/>
          <w:szCs w:val="24"/>
        </w:rPr>
        <w:t>»</w:t>
      </w:r>
      <w:r w:rsidRPr="00EE504E">
        <w:rPr>
          <w:rFonts w:ascii="Times New Roman" w:hAnsi="Times New Roman" w:cs="Times New Roman"/>
          <w:sz w:val="24"/>
          <w:szCs w:val="24"/>
        </w:rPr>
        <w:t xml:space="preserve"> по обратному адресу плата не взимается.</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3</w:t>
      </w:r>
      <w:r>
        <w:rPr>
          <w:rFonts w:ascii="Times New Roman" w:hAnsi="Times New Roman" w:cs="Times New Roman"/>
          <w:sz w:val="24"/>
          <w:szCs w:val="24"/>
        </w:rPr>
        <w:t>4</w:t>
      </w:r>
      <w:r w:rsidRPr="00EE504E">
        <w:rPr>
          <w:rFonts w:ascii="Times New Roman" w:hAnsi="Times New Roman" w:cs="Times New Roman"/>
          <w:sz w:val="24"/>
          <w:szCs w:val="24"/>
        </w:rPr>
        <w:t>. Выдача оператором почтовой связи международных почтовых отправлений адресатам (их уполномоченным представителям) производится с соблюдением требований таможенного законодательства.</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Международные почтовые отправления, на вложения которых таможенным органом, расположенным в месте международного почтового обмена, начислены таможенные платежи, выдаются адресатам (их уполномоченным представителям) только после уплаты начисленных таможенных платежей в соответствии с таможенным законодательством.</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3</w:t>
      </w:r>
      <w:r>
        <w:rPr>
          <w:rFonts w:ascii="Times New Roman" w:hAnsi="Times New Roman" w:cs="Times New Roman"/>
          <w:sz w:val="24"/>
          <w:szCs w:val="24"/>
        </w:rPr>
        <w:t>5</w:t>
      </w:r>
      <w:r w:rsidRPr="00EE504E">
        <w:rPr>
          <w:rFonts w:ascii="Times New Roman" w:hAnsi="Times New Roman" w:cs="Times New Roman"/>
          <w:sz w:val="24"/>
          <w:szCs w:val="24"/>
        </w:rPr>
        <w:t>. Вынутые из почтовых ящиков простые почтовые отправления без адресов или с неполными, неясными, сокращенными адресами, почтовые отправления с отсутствующими (поврежденными) адресами, не позволяющими направить их по назначению или возвратить отправителям, передаются на временное хранение в число нерозданных.</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3</w:t>
      </w:r>
      <w:r>
        <w:rPr>
          <w:rFonts w:ascii="Times New Roman" w:hAnsi="Times New Roman" w:cs="Times New Roman"/>
          <w:sz w:val="24"/>
          <w:szCs w:val="24"/>
        </w:rPr>
        <w:t>6</w:t>
      </w:r>
      <w:r w:rsidRPr="00EE504E">
        <w:rPr>
          <w:rFonts w:ascii="Times New Roman" w:hAnsi="Times New Roman" w:cs="Times New Roman"/>
          <w:sz w:val="24"/>
          <w:szCs w:val="24"/>
        </w:rPr>
        <w:t>. Нерозданные почтовые отправления вскрываются на основании судебного решения в целях установления адресов пользователей либо иных сведений, необходимых для доставки (вручения) их адресату или возврата отправителю.</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Оператор почтовой связи обязан по мере поступления на временное хранение нерозданных почтовых отправлений, но не реже 1 раза в квартал, обращаться в суд для получения разрешения на вскрытие почтовых отправлений.</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Вскрытие нерозданных почтовых отправлений производится комиссией, назначаемой в порядке, установленном оператором почтовой связи</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При наличии признаков содержания в почтовом отправлении запрещенных к пересылке предметов или веществ, которые при вскрытии почтовых отправлений могут представлять опасность для жизни и здоровья людей, такие почтовые отправления изымаются и уничтожаются без вскрытия с соблюдением необходимых мер безопасности.</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По факту вскрытия, изъятия или уничтожения без вскрытия нерозданного почтового отправления комиссией составляется акт.</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Если при вскрытии нерозданного почтового отправления удалось установить адреса пользователей услугами почтовой связи, то оно вместе с одним экземпляром акта упаковывается и досылается адресату или возвращается отправителю.</w:t>
      </w:r>
    </w:p>
    <w:p w:rsidR="00D42BF2"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В случае неустановления адресов пользователей услугами почтовой связи почтовые отправления передаются в число невостребованных.</w:t>
      </w:r>
    </w:p>
    <w:p w:rsidR="00D42BF2" w:rsidRPr="00EE504E" w:rsidRDefault="00D42BF2"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37. </w:t>
      </w:r>
      <w:r w:rsidRPr="00EE504E">
        <w:rPr>
          <w:rFonts w:ascii="Times New Roman" w:hAnsi="Times New Roman" w:cs="Times New Roman"/>
          <w:sz w:val="24"/>
          <w:szCs w:val="24"/>
        </w:rPr>
        <w:t>Почтовые отправления и почтовые переводы, не доставленные (не врученные) адресату в связи с его отказом от их получения либо в связи с истечением установленного срока хранения, которые невозможно доставить (вручить) отправителю в связи с его отказом от их получения (в том числе если в соответствии с договором об оказании услуг почтовой связи предусмотрен отказ отправителя от их возврата по истечении установленного срока хранения) либо в связи с истечением установленного срока хранения, или почтовые отправления из числа нерозданных (после их вскрытия и невозможности установления адресных данных адресата и отправителя) передаются в число невостребованных почтовых отправлений и почтовых переводов.</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Временное хранение невостребованных почтовых отправлений и невостребованных почтовых переводов осуществляется оператором почтовой связи в течение 6 месяцев. По истечении срока временного хранения невостребованные письменные сообщения подлежат изъятию и уничтожению. Другие вложения невостребованных почтовых отправлений, а также невостребованные почтовые переводы могут быть обращены в собственность оператора почтовой связи в порядке, предусмотренном </w:t>
      </w:r>
      <w:r w:rsidRPr="001837BD">
        <w:rPr>
          <w:rFonts w:ascii="Times New Roman" w:hAnsi="Times New Roman" w:cs="Times New Roman"/>
          <w:sz w:val="24"/>
          <w:szCs w:val="24"/>
        </w:rPr>
        <w:t xml:space="preserve">статьей </w:t>
      </w:r>
      <w:r w:rsidR="001837BD" w:rsidRPr="001837BD">
        <w:rPr>
          <w:rFonts w:ascii="Times New Roman" w:hAnsi="Times New Roman" w:cs="Times New Roman"/>
          <w:sz w:val="24"/>
          <w:szCs w:val="24"/>
        </w:rPr>
        <w:t>250</w:t>
      </w:r>
      <w:r w:rsidRPr="00EE504E">
        <w:rPr>
          <w:rFonts w:ascii="Times New Roman" w:hAnsi="Times New Roman" w:cs="Times New Roman"/>
          <w:sz w:val="24"/>
          <w:szCs w:val="24"/>
        </w:rPr>
        <w:t xml:space="preserve"> Гражданск</w:t>
      </w:r>
      <w:r w:rsidR="001837BD">
        <w:rPr>
          <w:rFonts w:ascii="Times New Roman" w:hAnsi="Times New Roman" w:cs="Times New Roman"/>
          <w:sz w:val="24"/>
          <w:szCs w:val="24"/>
        </w:rPr>
        <w:t>ого кодекса Республики Южная Осетия</w:t>
      </w:r>
      <w:r w:rsidRPr="00EE504E">
        <w:rPr>
          <w:rFonts w:ascii="Times New Roman" w:hAnsi="Times New Roman" w:cs="Times New Roman"/>
          <w:sz w:val="24"/>
          <w:szCs w:val="24"/>
        </w:rPr>
        <w:t>.</w:t>
      </w:r>
    </w:p>
    <w:p w:rsidR="00D42BF2" w:rsidRPr="00EE504E" w:rsidRDefault="00D42BF2" w:rsidP="007257AC">
      <w:pPr>
        <w:pStyle w:val="ConsPlusNormal"/>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Если договором об оказании услуг почтовой связи предусмотрен отказ отправителя от получения и временного хранения почтового отправления или денежных средств, указанных в </w:t>
      </w:r>
      <w:hyperlink w:anchor="Par237" w:history="1">
        <w:r w:rsidRPr="001837BD">
          <w:rPr>
            <w:rFonts w:ascii="Times New Roman" w:hAnsi="Times New Roman" w:cs="Times New Roman"/>
            <w:sz w:val="24"/>
            <w:szCs w:val="24"/>
          </w:rPr>
          <w:t>абзаце первом</w:t>
        </w:r>
      </w:hyperlink>
      <w:r w:rsidRPr="00EE504E">
        <w:rPr>
          <w:rFonts w:ascii="Times New Roman" w:hAnsi="Times New Roman" w:cs="Times New Roman"/>
          <w:sz w:val="24"/>
          <w:szCs w:val="24"/>
        </w:rPr>
        <w:t xml:space="preserve"> настоящего пункта, то письменные сообщения таких почтовых отправлений подлежат изъятию и уничтожению без временного хранения, а другие вложения таких почтовых отправлений и почтовые переводы также без временного хранения могут быть обращены в собственность оператора почтовой связи в порядке, предусмотренном </w:t>
      </w:r>
      <w:r w:rsidRPr="001837BD">
        <w:rPr>
          <w:rFonts w:ascii="Times New Roman" w:hAnsi="Times New Roman" w:cs="Times New Roman"/>
          <w:sz w:val="24"/>
          <w:szCs w:val="24"/>
        </w:rPr>
        <w:t xml:space="preserve">статьей </w:t>
      </w:r>
      <w:r w:rsidR="001837BD" w:rsidRPr="001837BD">
        <w:rPr>
          <w:rFonts w:ascii="Times New Roman" w:hAnsi="Times New Roman" w:cs="Times New Roman"/>
          <w:sz w:val="24"/>
          <w:szCs w:val="24"/>
        </w:rPr>
        <w:t>250</w:t>
      </w:r>
      <w:r w:rsidRPr="00EE504E">
        <w:rPr>
          <w:rFonts w:ascii="Times New Roman" w:hAnsi="Times New Roman" w:cs="Times New Roman"/>
          <w:sz w:val="24"/>
          <w:szCs w:val="24"/>
        </w:rPr>
        <w:t xml:space="preserve"> Гражданского кодекса </w:t>
      </w:r>
      <w:r w:rsidR="001837BD">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w:t>
      </w:r>
    </w:p>
    <w:p w:rsidR="00D42BF2" w:rsidRPr="00EE504E" w:rsidRDefault="001837BD"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w:t>
      </w:r>
      <w:r w:rsidR="00D42BF2" w:rsidRPr="00EE504E">
        <w:rPr>
          <w:rFonts w:ascii="Times New Roman" w:hAnsi="Times New Roman" w:cs="Times New Roman"/>
          <w:sz w:val="24"/>
          <w:szCs w:val="24"/>
        </w:rPr>
        <w:t>. Порядок оформления и вручения дефектных почтовых отправлений (почтовых отправлений, масса которых не соответствует массе, ук</w:t>
      </w:r>
      <w:r>
        <w:rPr>
          <w:rFonts w:ascii="Times New Roman" w:hAnsi="Times New Roman" w:cs="Times New Roman"/>
          <w:sz w:val="24"/>
          <w:szCs w:val="24"/>
        </w:rPr>
        <w:t xml:space="preserve">азанному на нем, или по внешним </w:t>
      </w:r>
      <w:r w:rsidR="00D42BF2" w:rsidRPr="00EE504E">
        <w:rPr>
          <w:rFonts w:ascii="Times New Roman" w:hAnsi="Times New Roman" w:cs="Times New Roman"/>
          <w:sz w:val="24"/>
          <w:szCs w:val="24"/>
        </w:rPr>
        <w:t>признакам</w:t>
      </w:r>
      <w:r>
        <w:rPr>
          <w:rFonts w:ascii="Times New Roman" w:hAnsi="Times New Roman" w:cs="Times New Roman"/>
          <w:sz w:val="24"/>
          <w:szCs w:val="24"/>
        </w:rPr>
        <w:t>,</w:t>
      </w:r>
      <w:r w:rsidR="00D42BF2" w:rsidRPr="00EE504E">
        <w:rPr>
          <w:rFonts w:ascii="Times New Roman" w:hAnsi="Times New Roman" w:cs="Times New Roman"/>
          <w:sz w:val="24"/>
          <w:szCs w:val="24"/>
        </w:rPr>
        <w:t xml:space="preserve"> которых можно предположить недостачу, повреждение либо порчу вложения (повреждение оболочки, перевязи, печати, ленты) устанавливается операторами почтовой связи.</w:t>
      </w:r>
    </w:p>
    <w:p w:rsidR="00D42BF2" w:rsidRDefault="00D42BF2" w:rsidP="007257AC">
      <w:pPr>
        <w:pStyle w:val="ConsPlusNormal"/>
        <w:ind w:firstLine="709"/>
        <w:jc w:val="both"/>
        <w:rPr>
          <w:rFonts w:ascii="Times New Roman" w:hAnsi="Times New Roman" w:cs="Times New Roman"/>
          <w:sz w:val="24"/>
          <w:szCs w:val="24"/>
        </w:rPr>
      </w:pPr>
    </w:p>
    <w:p w:rsidR="001837BD" w:rsidRPr="00EE504E" w:rsidRDefault="001837BD" w:rsidP="007257AC">
      <w:pPr>
        <w:pStyle w:val="ConsPlusNormal"/>
        <w:ind w:firstLine="709"/>
        <w:jc w:val="center"/>
        <w:outlineLvl w:val="1"/>
        <w:rPr>
          <w:rFonts w:ascii="Times New Roman" w:hAnsi="Times New Roman" w:cs="Times New Roman"/>
          <w:b/>
          <w:bCs/>
          <w:sz w:val="24"/>
          <w:szCs w:val="24"/>
        </w:rPr>
      </w:pPr>
      <w:r w:rsidRPr="00EE504E">
        <w:rPr>
          <w:rFonts w:ascii="Times New Roman" w:hAnsi="Times New Roman" w:cs="Times New Roman"/>
          <w:b/>
          <w:bCs/>
          <w:sz w:val="24"/>
          <w:szCs w:val="24"/>
        </w:rPr>
        <w:t>IV. Права и обязанности пользователей услугами</w:t>
      </w:r>
    </w:p>
    <w:p w:rsidR="001837BD" w:rsidRPr="00EE504E" w:rsidRDefault="001837BD" w:rsidP="007257AC">
      <w:pPr>
        <w:pStyle w:val="ConsPlusNormal"/>
        <w:ind w:firstLine="709"/>
        <w:jc w:val="center"/>
        <w:rPr>
          <w:rFonts w:ascii="Times New Roman" w:hAnsi="Times New Roman" w:cs="Times New Roman"/>
          <w:b/>
          <w:bCs/>
          <w:sz w:val="24"/>
          <w:szCs w:val="24"/>
        </w:rPr>
      </w:pPr>
      <w:r w:rsidRPr="00EE504E">
        <w:rPr>
          <w:rFonts w:ascii="Times New Roman" w:hAnsi="Times New Roman" w:cs="Times New Roman"/>
          <w:b/>
          <w:bCs/>
          <w:sz w:val="24"/>
          <w:szCs w:val="24"/>
        </w:rPr>
        <w:t>почтовой связи</w:t>
      </w:r>
    </w:p>
    <w:p w:rsidR="001837BD" w:rsidRDefault="001837BD"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39. </w:t>
      </w:r>
      <w:r w:rsidRPr="00EE504E">
        <w:rPr>
          <w:rFonts w:ascii="Times New Roman" w:hAnsi="Times New Roman" w:cs="Times New Roman"/>
          <w:sz w:val="24"/>
          <w:szCs w:val="24"/>
        </w:rPr>
        <w:t>Пользователь услугами почтовой связи обязан оплатить оказанные ему услуги.</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Pr>
          <w:rFonts w:ascii="Times New Roman" w:hAnsi="Times New Roman" w:cs="Times New Roman"/>
          <w:sz w:val="24"/>
          <w:szCs w:val="24"/>
        </w:rPr>
        <w:t xml:space="preserve">40. </w:t>
      </w:r>
      <w:r w:rsidRPr="00EE504E">
        <w:rPr>
          <w:rFonts w:ascii="Times New Roman" w:hAnsi="Times New Roman" w:cs="Times New Roman"/>
          <w:sz w:val="24"/>
          <w:szCs w:val="24"/>
        </w:rPr>
        <w:t>До выдачи адресату (его уполномоченному представителю) регистрируемого почтового отправления или выплаты почтового перевода отправитель имеет право в порядке, установленном оператором, на основании своего письменного заявления:</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а) распорядиться о возврате его почтового отправления или почтового перевода;</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б) распорядиться о выдаче почтового отправления или выплате почтового перевода другому лицу и по другому адресу или о доставке (выплате) его тому же адресату, но по другому адресу;</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в) продлить срок хранения почтового отправления или почтового перевода;</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г) распорядиться об осуществлении действий, предусмотренных актами Всемирного почтового союза, в случае невыдачи адресату международной посылки (его уполномоченному представителю), сделав отметку на сопроводительном бланке к ней.</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Отправитель имеет право получить обратно регистрируемые почтовые отправления или почтовые переводы, еще не отправленные по назначению. Условия возврата платы за обработку почтового отправления в этом случае устанавливаются операторами почтовой связи.</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Pr>
          <w:rFonts w:ascii="Times New Roman" w:hAnsi="Times New Roman" w:cs="Times New Roman"/>
          <w:sz w:val="24"/>
          <w:szCs w:val="24"/>
        </w:rPr>
        <w:t xml:space="preserve">41. </w:t>
      </w:r>
      <w:r w:rsidRPr="00EE504E">
        <w:rPr>
          <w:rFonts w:ascii="Times New Roman" w:hAnsi="Times New Roman" w:cs="Times New Roman"/>
          <w:sz w:val="24"/>
          <w:szCs w:val="24"/>
        </w:rPr>
        <w:t>Адресат (его уполномоченный представитель) имеет право отказаться от поступившего в его адрес почтового отправления или почтового перевода, сделав отметку об этом на почтовом отправлении или извещении. Если адресат (его уполномоченный представитель) отказывается сделать такую отметку, ее делает почтовый работник.</w:t>
      </w:r>
    </w:p>
    <w:p w:rsidR="001837BD"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4</w:t>
      </w:r>
      <w:r>
        <w:rPr>
          <w:rFonts w:ascii="Times New Roman" w:hAnsi="Times New Roman" w:cs="Times New Roman"/>
          <w:sz w:val="24"/>
          <w:szCs w:val="24"/>
        </w:rPr>
        <w:t>2</w:t>
      </w:r>
      <w:r w:rsidRPr="00EE504E">
        <w:rPr>
          <w:rFonts w:ascii="Times New Roman" w:hAnsi="Times New Roman" w:cs="Times New Roman"/>
          <w:sz w:val="24"/>
          <w:szCs w:val="24"/>
        </w:rPr>
        <w:t xml:space="preserve">. Адресат (его уполномоченный представитель) имеет право за дополнительную плату сделать распоряжение (в письменной форме) об отправлении или доставке по другому адресу поступающих на его имя почтовых отправлений (за исключением почтовых отправлений разряда </w:t>
      </w:r>
      <w:r>
        <w:rPr>
          <w:rFonts w:ascii="Times New Roman" w:hAnsi="Times New Roman" w:cs="Times New Roman"/>
          <w:sz w:val="24"/>
          <w:szCs w:val="24"/>
        </w:rPr>
        <w:t>«</w:t>
      </w:r>
      <w:r w:rsidRPr="00EE504E">
        <w:rPr>
          <w:rFonts w:ascii="Times New Roman" w:hAnsi="Times New Roman" w:cs="Times New Roman"/>
          <w:sz w:val="24"/>
          <w:szCs w:val="24"/>
        </w:rPr>
        <w:t>судебное</w:t>
      </w:r>
      <w:r>
        <w:rPr>
          <w:rFonts w:ascii="Times New Roman" w:hAnsi="Times New Roman" w:cs="Times New Roman"/>
          <w:sz w:val="24"/>
          <w:szCs w:val="24"/>
        </w:rPr>
        <w:t>»</w:t>
      </w:r>
      <w:r w:rsidRPr="00EE504E">
        <w:rPr>
          <w:rFonts w:ascii="Times New Roman" w:hAnsi="Times New Roman" w:cs="Times New Roman"/>
          <w:sz w:val="24"/>
          <w:szCs w:val="24"/>
        </w:rPr>
        <w:t xml:space="preserve"> и разряда </w:t>
      </w:r>
      <w:r>
        <w:rPr>
          <w:rFonts w:ascii="Times New Roman" w:hAnsi="Times New Roman" w:cs="Times New Roman"/>
          <w:sz w:val="24"/>
          <w:szCs w:val="24"/>
        </w:rPr>
        <w:t>«</w:t>
      </w:r>
      <w:r w:rsidRPr="00EE504E">
        <w:rPr>
          <w:rFonts w:ascii="Times New Roman" w:hAnsi="Times New Roman" w:cs="Times New Roman"/>
          <w:sz w:val="24"/>
          <w:szCs w:val="24"/>
        </w:rPr>
        <w:t>административное</w:t>
      </w:r>
      <w:r>
        <w:rPr>
          <w:rFonts w:ascii="Times New Roman" w:hAnsi="Times New Roman" w:cs="Times New Roman"/>
          <w:sz w:val="24"/>
          <w:szCs w:val="24"/>
        </w:rPr>
        <w:t>»</w:t>
      </w:r>
      <w:r w:rsidRPr="00EE504E">
        <w:rPr>
          <w:rFonts w:ascii="Times New Roman" w:hAnsi="Times New Roman" w:cs="Times New Roman"/>
          <w:sz w:val="24"/>
          <w:szCs w:val="24"/>
        </w:rPr>
        <w:t>) и почтовых переводов.</w:t>
      </w:r>
    </w:p>
    <w:p w:rsidR="004A4361" w:rsidRDefault="004A4361" w:rsidP="007257AC">
      <w:pPr>
        <w:pStyle w:val="ConsPlusNormal"/>
        <w:ind w:firstLine="709"/>
        <w:outlineLvl w:val="1"/>
        <w:rPr>
          <w:rFonts w:ascii="Times New Roman" w:hAnsi="Times New Roman" w:cs="Times New Roman"/>
          <w:b/>
          <w:bCs/>
          <w:sz w:val="24"/>
          <w:szCs w:val="24"/>
        </w:rPr>
      </w:pPr>
    </w:p>
    <w:p w:rsidR="001837BD" w:rsidRPr="00EE504E" w:rsidRDefault="001837BD" w:rsidP="007257AC">
      <w:pPr>
        <w:pStyle w:val="ConsPlusNormal"/>
        <w:ind w:firstLine="709"/>
        <w:jc w:val="center"/>
        <w:outlineLvl w:val="1"/>
        <w:rPr>
          <w:rFonts w:ascii="Times New Roman" w:hAnsi="Times New Roman" w:cs="Times New Roman"/>
          <w:b/>
          <w:bCs/>
          <w:sz w:val="24"/>
          <w:szCs w:val="24"/>
        </w:rPr>
      </w:pPr>
      <w:r w:rsidRPr="00EE504E">
        <w:rPr>
          <w:rFonts w:ascii="Times New Roman" w:hAnsi="Times New Roman" w:cs="Times New Roman"/>
          <w:b/>
          <w:bCs/>
          <w:sz w:val="24"/>
          <w:szCs w:val="24"/>
        </w:rPr>
        <w:t>V. Права и обязанности операторов почтовой связи</w:t>
      </w:r>
    </w:p>
    <w:p w:rsidR="001837BD" w:rsidRDefault="001837BD" w:rsidP="007257AC">
      <w:pPr>
        <w:pStyle w:val="ConsPlusNormal"/>
        <w:ind w:firstLine="709"/>
        <w:jc w:val="both"/>
        <w:rPr>
          <w:rFonts w:ascii="Times New Roman" w:hAnsi="Times New Roman" w:cs="Times New Roman"/>
          <w:sz w:val="24"/>
          <w:szCs w:val="24"/>
        </w:rPr>
      </w:pPr>
    </w:p>
    <w:p w:rsidR="001837BD" w:rsidRPr="00EE504E" w:rsidRDefault="001837BD" w:rsidP="007257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EE504E">
        <w:rPr>
          <w:rFonts w:ascii="Times New Roman" w:hAnsi="Times New Roman" w:cs="Times New Roman"/>
          <w:sz w:val="24"/>
          <w:szCs w:val="24"/>
        </w:rPr>
        <w:t>Операторы почтовой связи обязаны:</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а) пересылать почтовые отправления и осуществлять почтовые переводы в установленные сроки;</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б) обеспечивать сохранность принятых от пользователей почтовых отправлений и почтовых переводов;</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в) обеспечивать качество услуг почтовой связи в соответствии с нормативными правовыми актами, регламентирующими деятельность в области почтовой связи, и условиями договора;</w:t>
      </w:r>
    </w:p>
    <w:p w:rsidR="001837BD" w:rsidRPr="00EE504E"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г) оказывать в установленных законодательством </w:t>
      </w:r>
      <w:r w:rsidR="00DC46AD">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 xml:space="preserve"> случаях и </w:t>
      </w:r>
      <w:r w:rsidRPr="00DC46AD">
        <w:rPr>
          <w:rFonts w:ascii="Times New Roman" w:hAnsi="Times New Roman" w:cs="Times New Roman"/>
          <w:sz w:val="24"/>
          <w:szCs w:val="24"/>
        </w:rPr>
        <w:t>порядке</w:t>
      </w:r>
      <w:r w:rsidRPr="00EE504E">
        <w:rPr>
          <w:rFonts w:ascii="Times New Roman" w:hAnsi="Times New Roman" w:cs="Times New Roman"/>
          <w:sz w:val="24"/>
          <w:szCs w:val="24"/>
        </w:rPr>
        <w:t xml:space="preserve"> содействие уполномоченным государственным органам, осуществляющим оперативно-розыскную деятельность или обеспечение безопасности </w:t>
      </w:r>
      <w:r w:rsidR="00DC46AD">
        <w:rPr>
          <w:rFonts w:ascii="Times New Roman" w:hAnsi="Times New Roman" w:cs="Times New Roman"/>
          <w:sz w:val="24"/>
          <w:szCs w:val="24"/>
        </w:rPr>
        <w:t>Республики Южная Осетия</w:t>
      </w:r>
      <w:r w:rsidRPr="00EE504E">
        <w:rPr>
          <w:rFonts w:ascii="Times New Roman" w:hAnsi="Times New Roman" w:cs="Times New Roman"/>
          <w:sz w:val="24"/>
          <w:szCs w:val="24"/>
        </w:rPr>
        <w:t xml:space="preserve"> при проведении оперативно-розыскных мероприятий и следственных действий;</w:t>
      </w:r>
    </w:p>
    <w:p w:rsidR="001837BD" w:rsidRDefault="001837B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д) соблюдать тайну связи.</w:t>
      </w:r>
    </w:p>
    <w:p w:rsidR="00DC46AD" w:rsidRDefault="00DC46AD" w:rsidP="007257AC">
      <w:pPr>
        <w:pStyle w:val="ConsPlusNormal"/>
        <w:spacing w:before="160"/>
        <w:ind w:firstLine="709"/>
        <w:jc w:val="both"/>
        <w:rPr>
          <w:rFonts w:ascii="Times New Roman" w:hAnsi="Times New Roman" w:cs="Times New Roman"/>
          <w:sz w:val="24"/>
          <w:szCs w:val="24"/>
        </w:rPr>
      </w:pPr>
      <w:r>
        <w:rPr>
          <w:rFonts w:ascii="Times New Roman" w:hAnsi="Times New Roman" w:cs="Times New Roman"/>
          <w:sz w:val="24"/>
          <w:szCs w:val="24"/>
        </w:rPr>
        <w:t xml:space="preserve">44. </w:t>
      </w:r>
      <w:r w:rsidRPr="00EE504E">
        <w:rPr>
          <w:rFonts w:ascii="Times New Roman" w:hAnsi="Times New Roman" w:cs="Times New Roman"/>
          <w:sz w:val="24"/>
          <w:szCs w:val="24"/>
        </w:rPr>
        <w:t>Информация об адресных данных пользователей услугами почтовой связи, о почтовых отправлениях, почтовых переводах, телеграфных и иных сообщениях, входящих в сферу деятельности операторов почтовой связи, а также сами эти почтовые отправления, переводимые денежные средства, телеграфные и иные сообщения являются тайной связи и выдаются только отправителям (адресатам) или их уполномоченным представителям.</w:t>
      </w:r>
    </w:p>
    <w:p w:rsidR="00DC46AD" w:rsidRPr="00EE504E" w:rsidRDefault="00DC46AD" w:rsidP="007257AC">
      <w:pPr>
        <w:pStyle w:val="ConsPlusNormal"/>
        <w:spacing w:before="160"/>
        <w:ind w:firstLine="709"/>
        <w:jc w:val="both"/>
        <w:rPr>
          <w:rFonts w:ascii="Times New Roman" w:hAnsi="Times New Roman" w:cs="Times New Roman"/>
          <w:sz w:val="24"/>
          <w:szCs w:val="24"/>
        </w:rPr>
      </w:pPr>
      <w:r>
        <w:rPr>
          <w:rFonts w:ascii="Times New Roman" w:hAnsi="Times New Roman" w:cs="Times New Roman"/>
          <w:sz w:val="24"/>
          <w:szCs w:val="24"/>
        </w:rPr>
        <w:t xml:space="preserve">45. </w:t>
      </w:r>
      <w:r w:rsidRPr="00EE504E">
        <w:rPr>
          <w:rFonts w:ascii="Times New Roman" w:hAnsi="Times New Roman" w:cs="Times New Roman"/>
          <w:sz w:val="24"/>
          <w:szCs w:val="24"/>
        </w:rPr>
        <w:t>Операторы почтовой связи имеют право задерживать внутренние почтовые отправления, содержимое которых запрещено к пересылке, в месте их обнаружения. О факте обнаружения в почтовых отправлениях запрещенного к пересылке вложения и задержания этих почтовых отправлений операторы почтовой связи обязаны немедленно ставить в известность соответствующие органы, уполномоченные производить изъятие запрещенных к пересылке предметов и веществ.</w:t>
      </w:r>
    </w:p>
    <w:p w:rsidR="00DC46AD" w:rsidRPr="00EE504E" w:rsidRDefault="00DC46A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Организация почтовой связи имеет право задерживать международные почтовые отправления, содержимое которых запрещено к пересылке, в месте их обнаружения. О факте обнаружения в таких почтовых отправлениях запрещенного к пересылке вложения и задержания этих почтовых отправлений организация почтовой связи обязана немедленно ставить </w:t>
      </w:r>
      <w:r>
        <w:rPr>
          <w:rFonts w:ascii="Times New Roman" w:hAnsi="Times New Roman" w:cs="Times New Roman"/>
          <w:sz w:val="24"/>
          <w:szCs w:val="24"/>
        </w:rPr>
        <w:t>в известность таможенные органы</w:t>
      </w:r>
      <w:r w:rsidRPr="00EE504E">
        <w:rPr>
          <w:rFonts w:ascii="Times New Roman" w:hAnsi="Times New Roman" w:cs="Times New Roman"/>
          <w:sz w:val="24"/>
          <w:szCs w:val="24"/>
        </w:rPr>
        <w:t>.</w:t>
      </w:r>
    </w:p>
    <w:p w:rsidR="00DC46AD" w:rsidRPr="004A4361" w:rsidRDefault="00DC46AD" w:rsidP="007257AC">
      <w:pPr>
        <w:pStyle w:val="ConsPlusNormal"/>
        <w:spacing w:before="160"/>
        <w:ind w:firstLine="709"/>
        <w:jc w:val="both"/>
        <w:rPr>
          <w:rFonts w:ascii="Times New Roman" w:hAnsi="Times New Roman" w:cs="Times New Roman"/>
          <w:sz w:val="24"/>
          <w:szCs w:val="24"/>
        </w:rPr>
      </w:pPr>
      <w:r w:rsidRPr="004A4361">
        <w:rPr>
          <w:rFonts w:ascii="Times New Roman" w:hAnsi="Times New Roman" w:cs="Times New Roman"/>
          <w:sz w:val="24"/>
          <w:szCs w:val="24"/>
        </w:rPr>
        <w:t xml:space="preserve">Организация почтовой связи имеет право задерживать внутренние и принятые в Республике Южная Осетия для пересылки за рубеж международные почтовые отправления в месте их обнаружения при возникновении у работника организации почтовой связи подозрений, что для подтверждения оплаты услуг почтовой связи использованы поддельные или изъятые из почтового обращения на дату приема почтового отправления государственные знаки почтовой оплаты. В этом случае </w:t>
      </w:r>
      <w:r w:rsidR="00CE6275">
        <w:rPr>
          <w:rFonts w:ascii="Times New Roman" w:hAnsi="Times New Roman" w:cs="Times New Roman"/>
          <w:sz w:val="24"/>
          <w:szCs w:val="24"/>
        </w:rPr>
        <w:t>работниками</w:t>
      </w:r>
      <w:r w:rsidRPr="004A4361">
        <w:rPr>
          <w:rFonts w:ascii="Times New Roman" w:hAnsi="Times New Roman" w:cs="Times New Roman"/>
          <w:sz w:val="24"/>
          <w:szCs w:val="24"/>
        </w:rPr>
        <w:t xml:space="preserve"> организации почтовой связи проводится проверка в срок не более 7 дней со дня задержания почтового отправления. Результаты проверки оформляются актом. Если по результатам проверки подтвержден факт использования поддельных государственных знаков почтовой оплаты, организацией почтовой связи направляется соответствующее обращение в правоохранительные органы.</w:t>
      </w:r>
    </w:p>
    <w:p w:rsidR="00DC46AD" w:rsidRDefault="00DC46AD" w:rsidP="007257AC">
      <w:pPr>
        <w:pStyle w:val="ConsPlusNormal"/>
        <w:spacing w:before="160"/>
        <w:ind w:firstLine="709"/>
        <w:jc w:val="both"/>
        <w:rPr>
          <w:rFonts w:ascii="Times New Roman" w:hAnsi="Times New Roman" w:cs="Times New Roman"/>
          <w:sz w:val="24"/>
          <w:szCs w:val="24"/>
        </w:rPr>
      </w:pPr>
      <w:r w:rsidRPr="004A4361">
        <w:rPr>
          <w:rFonts w:ascii="Times New Roman" w:hAnsi="Times New Roman" w:cs="Times New Roman"/>
          <w:sz w:val="24"/>
          <w:szCs w:val="24"/>
        </w:rPr>
        <w:t>В указанных случаях срок пересылки</w:t>
      </w:r>
      <w:r w:rsidRPr="00EE504E">
        <w:rPr>
          <w:rFonts w:ascii="Times New Roman" w:hAnsi="Times New Roman" w:cs="Times New Roman"/>
          <w:sz w:val="24"/>
          <w:szCs w:val="24"/>
        </w:rPr>
        <w:t xml:space="preserve"> почтовых отправлений приостанавливается на время проведения соответствующих мероприятий.</w:t>
      </w:r>
    </w:p>
    <w:p w:rsidR="00DC46AD" w:rsidRPr="00EE504E" w:rsidRDefault="00DC46AD" w:rsidP="007257AC">
      <w:pPr>
        <w:pStyle w:val="ConsPlusNormal"/>
        <w:spacing w:before="160"/>
        <w:ind w:firstLine="709"/>
        <w:jc w:val="both"/>
        <w:rPr>
          <w:rFonts w:ascii="Times New Roman" w:hAnsi="Times New Roman" w:cs="Times New Roman"/>
          <w:sz w:val="24"/>
          <w:szCs w:val="24"/>
        </w:rPr>
      </w:pPr>
      <w:r>
        <w:rPr>
          <w:rFonts w:ascii="Times New Roman" w:hAnsi="Times New Roman" w:cs="Times New Roman"/>
          <w:sz w:val="24"/>
          <w:szCs w:val="24"/>
        </w:rPr>
        <w:t xml:space="preserve">46. </w:t>
      </w:r>
      <w:r w:rsidRPr="00EE504E">
        <w:rPr>
          <w:rFonts w:ascii="Times New Roman" w:hAnsi="Times New Roman" w:cs="Times New Roman"/>
          <w:sz w:val="24"/>
          <w:szCs w:val="24"/>
        </w:rPr>
        <w:t>Предметы, которые по своему характеру или из-за упаковки могут представлять опасность для жизни и здоровья людей, загрязнять или портить (повреждать) другие почтовые отправления и имущество, изымаются операторами почтовой связи и уничтожаются, если эту опасность нельзя устранить иным путем, с составлением соответствующего акта.</w:t>
      </w:r>
    </w:p>
    <w:p w:rsidR="00DC46AD" w:rsidRPr="00EE504E" w:rsidRDefault="00DC46A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Об изъятии или уничтожении предметов и веществ, запрещенных к пересылке, операторы почтовой связи обязаны информировать в 10-дневный срок отправителя или адресата, за исключением случаев, когда по факту обнаружения указанных предметов и веществ правоохранительными органами принимается решение о проведении оперативно-розыскных мероприятий.</w:t>
      </w:r>
    </w:p>
    <w:p w:rsidR="00DC46AD" w:rsidRPr="00EE504E" w:rsidRDefault="00DC46AD" w:rsidP="007257AC">
      <w:pPr>
        <w:pStyle w:val="ConsPlusNormal"/>
        <w:spacing w:before="160"/>
        <w:ind w:firstLine="709"/>
        <w:jc w:val="both"/>
        <w:rPr>
          <w:rFonts w:ascii="Times New Roman" w:hAnsi="Times New Roman" w:cs="Times New Roman"/>
          <w:sz w:val="24"/>
          <w:szCs w:val="24"/>
        </w:rPr>
      </w:pPr>
      <w:r>
        <w:rPr>
          <w:rFonts w:ascii="Times New Roman" w:hAnsi="Times New Roman" w:cs="Times New Roman"/>
          <w:sz w:val="24"/>
          <w:szCs w:val="24"/>
        </w:rPr>
        <w:t>47</w:t>
      </w:r>
      <w:r w:rsidRPr="00EE504E">
        <w:rPr>
          <w:rFonts w:ascii="Times New Roman" w:hAnsi="Times New Roman" w:cs="Times New Roman"/>
          <w:sz w:val="24"/>
          <w:szCs w:val="24"/>
        </w:rPr>
        <w:t>. Оператор почтовой связи вправе отказать пользователям услуг почтовой связи в предоставлении услуги почтовой связи в объекте почтовой связи, если такая услуга не входит в утвержденный оператором почтовой связи для этого объекта перечень услуг почтовой связи.</w:t>
      </w:r>
    </w:p>
    <w:p w:rsidR="00DC46AD" w:rsidRDefault="00DC46A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Оператор почтовой связи вправе создавать объекты почтовой связи для обслуживания отдельных категорий пользователей услугами почтовой связи (юридических или физических лиц).</w:t>
      </w:r>
    </w:p>
    <w:p w:rsidR="00DC46AD" w:rsidRDefault="00DC46AD" w:rsidP="007257AC">
      <w:pPr>
        <w:pStyle w:val="ConsPlusNormal"/>
        <w:spacing w:before="160"/>
        <w:ind w:firstLine="709"/>
        <w:jc w:val="both"/>
        <w:rPr>
          <w:rFonts w:ascii="Times New Roman" w:hAnsi="Times New Roman" w:cs="Times New Roman"/>
          <w:sz w:val="24"/>
          <w:szCs w:val="24"/>
        </w:rPr>
      </w:pPr>
    </w:p>
    <w:p w:rsidR="00DC46AD" w:rsidRDefault="00DC46AD" w:rsidP="007257AC">
      <w:pPr>
        <w:pStyle w:val="ConsPlusNormal"/>
        <w:ind w:firstLine="709"/>
        <w:jc w:val="center"/>
        <w:outlineLvl w:val="1"/>
        <w:rPr>
          <w:rFonts w:ascii="Times New Roman" w:hAnsi="Times New Roman" w:cs="Times New Roman"/>
          <w:b/>
          <w:bCs/>
          <w:sz w:val="24"/>
          <w:szCs w:val="24"/>
        </w:rPr>
      </w:pPr>
      <w:r>
        <w:rPr>
          <w:rFonts w:ascii="Times New Roman" w:hAnsi="Times New Roman" w:cs="Times New Roman"/>
          <w:b/>
          <w:bCs/>
          <w:sz w:val="24"/>
          <w:szCs w:val="24"/>
        </w:rPr>
        <w:t>V</w:t>
      </w:r>
      <w:r w:rsidRPr="00EE504E">
        <w:rPr>
          <w:rFonts w:ascii="Times New Roman" w:hAnsi="Times New Roman" w:cs="Times New Roman"/>
          <w:b/>
          <w:bCs/>
          <w:sz w:val="24"/>
          <w:szCs w:val="24"/>
        </w:rPr>
        <w:t>I. Порядок предъявления и регистрации претензий</w:t>
      </w:r>
    </w:p>
    <w:p w:rsidR="00DC46AD" w:rsidRDefault="00DC46AD" w:rsidP="007257AC">
      <w:pPr>
        <w:pStyle w:val="ConsPlusNormal"/>
        <w:ind w:firstLine="709"/>
        <w:outlineLvl w:val="1"/>
        <w:rPr>
          <w:rFonts w:ascii="Times New Roman" w:hAnsi="Times New Roman" w:cs="Times New Roman"/>
          <w:b/>
          <w:bCs/>
          <w:sz w:val="24"/>
          <w:szCs w:val="24"/>
        </w:rPr>
      </w:pPr>
    </w:p>
    <w:p w:rsidR="00DC46AD" w:rsidRPr="00EE504E" w:rsidRDefault="00DC46AD" w:rsidP="007257AC">
      <w:pPr>
        <w:pStyle w:val="ConsPlusNormal"/>
        <w:ind w:firstLine="709"/>
        <w:jc w:val="both"/>
        <w:rPr>
          <w:rFonts w:ascii="Times New Roman" w:hAnsi="Times New Roman" w:cs="Times New Roman"/>
          <w:sz w:val="24"/>
          <w:szCs w:val="24"/>
        </w:rPr>
      </w:pPr>
      <w:r>
        <w:rPr>
          <w:rFonts w:ascii="Times New Roman" w:hAnsi="Times New Roman" w:cs="Times New Roman"/>
          <w:bCs/>
          <w:sz w:val="24"/>
          <w:szCs w:val="24"/>
        </w:rPr>
        <w:t xml:space="preserve">48. </w:t>
      </w:r>
      <w:r w:rsidRPr="00EE504E">
        <w:rPr>
          <w:rFonts w:ascii="Times New Roman" w:hAnsi="Times New Roman" w:cs="Times New Roman"/>
          <w:sz w:val="24"/>
          <w:szCs w:val="24"/>
        </w:rPr>
        <w:t>Претензии, связанные с неисполнением или ненадлежащим исполнением обязательств по оказанию услуг почтовой связи, вправе предъявлять отправитель, адресат (далее - заявитель) или уполномоченный представитель заявителя.</w:t>
      </w:r>
    </w:p>
    <w:p w:rsidR="00DC46AD" w:rsidRPr="00EE504E" w:rsidRDefault="00DC46A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При подаче претензии заявитель (его уполномоченный представитель) должен предъявить документ, удостоверяющий личность. В случае если с претензией обращается представитель заявителя, также предъявляется доверенность, выданная на имя этого лица, либо документ, подтверждающий полномочия законного представителя заявителя. Данные документа, удостоверяющего личность представителя заявителя, и доверенности либо документа, подтверждающего полномочия законного представителя заявителя, фиксируются оператором почтовой связи.</w:t>
      </w:r>
    </w:p>
    <w:p w:rsidR="00CE6275" w:rsidRDefault="00DC46AD"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Претензия может предъявляться в объект почтовой связи по месту приема почтового отправления или в объект почтовой связи по месту назначения почтового отправления. </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Pr>
          <w:rFonts w:ascii="Times New Roman" w:hAnsi="Times New Roman" w:cs="Times New Roman"/>
          <w:sz w:val="24"/>
          <w:szCs w:val="24"/>
        </w:rPr>
        <w:t xml:space="preserve">49. </w:t>
      </w:r>
      <w:r w:rsidRPr="00EE504E">
        <w:rPr>
          <w:rFonts w:ascii="Times New Roman" w:hAnsi="Times New Roman" w:cs="Times New Roman"/>
          <w:sz w:val="24"/>
          <w:szCs w:val="24"/>
        </w:rPr>
        <w:t>Претензия о нарушении срока пересылки почтового отправления или осуществления почтового перевода должна содержать:</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а) данные документа, удостоверяющего личность заявителя, а также данные документа, удостоверяющего личность представителя заявителя (если претензия подписана представителем заявителя);</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б) номер регистрируемого почтового отправления (почтового перевода) либо оболочку простого почтового отправления или простую почтовую карточку, содержащие отметки оператора почтовой связи с датами приема и доставки почтового отправления;</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в) реквизиты адресов отправителя и адресата почтового отправления (почтового перевода) в соответствии с </w:t>
      </w:r>
      <w:r w:rsidRPr="00156A14">
        <w:rPr>
          <w:rFonts w:ascii="Times New Roman" w:hAnsi="Times New Roman" w:cs="Times New Roman"/>
          <w:sz w:val="24"/>
          <w:szCs w:val="24"/>
        </w:rPr>
        <w:t xml:space="preserve">пунктом 22 </w:t>
      </w:r>
      <w:r w:rsidRPr="00EE504E">
        <w:rPr>
          <w:rFonts w:ascii="Times New Roman" w:hAnsi="Times New Roman" w:cs="Times New Roman"/>
          <w:sz w:val="24"/>
          <w:szCs w:val="24"/>
        </w:rPr>
        <w:t>настоящих Правил.</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Pr>
          <w:rFonts w:ascii="Times New Roman" w:hAnsi="Times New Roman" w:cs="Times New Roman"/>
          <w:sz w:val="24"/>
          <w:szCs w:val="24"/>
        </w:rPr>
        <w:t>50</w:t>
      </w:r>
      <w:r w:rsidRPr="00EE504E">
        <w:rPr>
          <w:rFonts w:ascii="Times New Roman" w:hAnsi="Times New Roman" w:cs="Times New Roman"/>
          <w:sz w:val="24"/>
          <w:szCs w:val="24"/>
        </w:rPr>
        <w:t>. Претензии, не связанные с нарушением срока пересылки почтового отправления или осуществления почтового перевода, должны содержать:</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а) данные документа, удостоверяющего личность заявителя, а также данные документа, удостоверяющего личность представителя заявителя (если претензия подписана представителем заявителя);</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б) вид и категорию почтового отправления (почтового перевода);</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в) номер регистрируемого почтового отправления (почтового перевода);</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г) дату и место приема почтового отправления (почтового перевода);</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д) сумму объявленной ценности (при наличии) почтового отправления или сумму почтового перевода;</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е) перечень вложения в почтовое отправление;</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ж) сумму наложенного платежа (при наличии) почтового отправления;</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 xml:space="preserve">з) реквизиты адресов отправителя и адресата почтового отправления (почтового перевода) в соответствии с </w:t>
      </w:r>
      <w:r w:rsidRPr="00156A14">
        <w:rPr>
          <w:rFonts w:ascii="Times New Roman" w:hAnsi="Times New Roman" w:cs="Times New Roman"/>
          <w:sz w:val="24"/>
          <w:szCs w:val="24"/>
        </w:rPr>
        <w:t xml:space="preserve">пунктом 22 </w:t>
      </w:r>
      <w:r w:rsidRPr="00EE504E">
        <w:rPr>
          <w:rFonts w:ascii="Times New Roman" w:hAnsi="Times New Roman" w:cs="Times New Roman"/>
          <w:sz w:val="24"/>
          <w:szCs w:val="24"/>
        </w:rPr>
        <w:t>настоящих Правил;</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и) вид упаковки почтового отправления (при наличии);</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к) причину подачи претензии.</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Претензии, в которых содержатся нецензурные либо оскорбительные выражения, угрозы жизни, здоровью и имуществу работников оператора почтовой связи, а также членов их семей не принимаются и не регистрируются.</w:t>
      </w:r>
    </w:p>
    <w:p w:rsidR="00156A14" w:rsidRPr="00EE504E" w:rsidRDefault="00156A14" w:rsidP="007257AC">
      <w:pPr>
        <w:pStyle w:val="ConsPlusNormal"/>
        <w:spacing w:before="160"/>
        <w:ind w:firstLine="709"/>
        <w:jc w:val="both"/>
        <w:rPr>
          <w:rFonts w:ascii="Times New Roman" w:hAnsi="Times New Roman" w:cs="Times New Roman"/>
          <w:sz w:val="24"/>
          <w:szCs w:val="24"/>
        </w:rPr>
      </w:pPr>
      <w:r w:rsidRPr="00EE504E">
        <w:rPr>
          <w:rFonts w:ascii="Times New Roman" w:hAnsi="Times New Roman" w:cs="Times New Roman"/>
          <w:sz w:val="24"/>
          <w:szCs w:val="24"/>
        </w:rPr>
        <w:t>При регистрации претензии оператором почтовой связи ей присваивается идентификационный номер.</w:t>
      </w:r>
    </w:p>
    <w:p w:rsidR="00156A14" w:rsidRDefault="00156A14" w:rsidP="007257AC">
      <w:pPr>
        <w:pStyle w:val="ConsPlusNormal"/>
        <w:spacing w:before="160"/>
        <w:ind w:firstLine="709"/>
        <w:jc w:val="both"/>
        <w:rPr>
          <w:rFonts w:ascii="Times New Roman" w:hAnsi="Times New Roman" w:cs="Times New Roman"/>
          <w:sz w:val="24"/>
          <w:szCs w:val="24"/>
        </w:rPr>
      </w:pPr>
    </w:p>
    <w:p w:rsidR="004A4361" w:rsidRDefault="004A4361" w:rsidP="007257AC">
      <w:pPr>
        <w:pStyle w:val="ConsPlusNormal"/>
        <w:spacing w:before="160"/>
        <w:ind w:firstLine="709"/>
        <w:jc w:val="both"/>
        <w:rPr>
          <w:rFonts w:ascii="Times New Roman" w:hAnsi="Times New Roman" w:cs="Times New Roman"/>
          <w:sz w:val="24"/>
          <w:szCs w:val="24"/>
        </w:rPr>
      </w:pPr>
    </w:p>
    <w:p w:rsidR="004A4361" w:rsidRDefault="004A4361" w:rsidP="007257AC">
      <w:pPr>
        <w:pStyle w:val="ConsPlusNormal"/>
        <w:spacing w:before="160"/>
        <w:ind w:firstLine="709"/>
        <w:jc w:val="both"/>
        <w:rPr>
          <w:rFonts w:ascii="Times New Roman" w:hAnsi="Times New Roman" w:cs="Times New Roman"/>
          <w:sz w:val="24"/>
          <w:szCs w:val="24"/>
        </w:rPr>
      </w:pPr>
    </w:p>
    <w:p w:rsidR="004A4361" w:rsidRDefault="004A4361" w:rsidP="007257AC">
      <w:pPr>
        <w:pStyle w:val="ConsPlusNormal"/>
        <w:spacing w:before="160"/>
        <w:ind w:firstLine="709"/>
        <w:jc w:val="both"/>
        <w:rPr>
          <w:rFonts w:ascii="Times New Roman" w:hAnsi="Times New Roman" w:cs="Times New Roman"/>
          <w:sz w:val="24"/>
          <w:szCs w:val="24"/>
        </w:rPr>
      </w:pPr>
    </w:p>
    <w:p w:rsidR="004A4361" w:rsidRDefault="004A4361" w:rsidP="007257AC">
      <w:pPr>
        <w:pStyle w:val="ConsPlusNormal"/>
        <w:spacing w:before="160"/>
        <w:ind w:firstLine="709"/>
        <w:jc w:val="both"/>
        <w:rPr>
          <w:rFonts w:ascii="Times New Roman" w:hAnsi="Times New Roman" w:cs="Times New Roman"/>
          <w:sz w:val="24"/>
          <w:szCs w:val="24"/>
        </w:rPr>
      </w:pPr>
    </w:p>
    <w:p w:rsidR="004A4361" w:rsidRDefault="004A4361" w:rsidP="007257AC">
      <w:pPr>
        <w:pStyle w:val="ConsPlusNormal"/>
        <w:spacing w:before="160"/>
        <w:ind w:firstLine="709"/>
        <w:jc w:val="both"/>
        <w:rPr>
          <w:rFonts w:ascii="Times New Roman" w:hAnsi="Times New Roman" w:cs="Times New Roman"/>
          <w:sz w:val="24"/>
          <w:szCs w:val="24"/>
        </w:rPr>
      </w:pPr>
    </w:p>
    <w:p w:rsidR="00892802" w:rsidRDefault="00892802" w:rsidP="007257AC">
      <w:pPr>
        <w:pStyle w:val="ConsPlusNormal"/>
        <w:spacing w:before="160"/>
        <w:jc w:val="both"/>
        <w:rPr>
          <w:rFonts w:ascii="Times New Roman" w:hAnsi="Times New Roman" w:cs="Times New Roman"/>
          <w:sz w:val="24"/>
          <w:szCs w:val="24"/>
        </w:rPr>
      </w:pPr>
    </w:p>
    <w:p w:rsidR="007257AC" w:rsidRDefault="007257AC" w:rsidP="007257AC">
      <w:pPr>
        <w:pStyle w:val="ConsPlusNormal"/>
        <w:spacing w:before="160"/>
        <w:jc w:val="both"/>
        <w:rPr>
          <w:rFonts w:ascii="Times New Roman" w:hAnsi="Times New Roman" w:cs="Times New Roman"/>
          <w:sz w:val="24"/>
          <w:szCs w:val="24"/>
        </w:rPr>
      </w:pPr>
    </w:p>
    <w:p w:rsidR="002016CB" w:rsidRDefault="002016CB" w:rsidP="007257AC">
      <w:pPr>
        <w:pStyle w:val="ConsPlusNormal"/>
        <w:spacing w:before="160"/>
        <w:jc w:val="both"/>
        <w:rPr>
          <w:rFonts w:ascii="Times New Roman" w:hAnsi="Times New Roman" w:cs="Times New Roman"/>
          <w:sz w:val="24"/>
          <w:szCs w:val="24"/>
        </w:rPr>
      </w:pPr>
    </w:p>
    <w:p w:rsidR="002016CB" w:rsidRDefault="002016CB" w:rsidP="007257AC">
      <w:pPr>
        <w:pStyle w:val="ConsPlusNormal"/>
        <w:spacing w:before="160"/>
        <w:jc w:val="both"/>
        <w:rPr>
          <w:rFonts w:ascii="Times New Roman" w:hAnsi="Times New Roman" w:cs="Times New Roman"/>
          <w:sz w:val="24"/>
          <w:szCs w:val="24"/>
        </w:rPr>
      </w:pPr>
    </w:p>
    <w:p w:rsidR="00FB498A" w:rsidRDefault="00FB498A" w:rsidP="007257AC">
      <w:pPr>
        <w:pStyle w:val="ConsPlusNormal"/>
        <w:spacing w:before="160"/>
        <w:jc w:val="both"/>
        <w:rPr>
          <w:rFonts w:ascii="Times New Roman" w:hAnsi="Times New Roman" w:cs="Times New Roman"/>
          <w:sz w:val="24"/>
          <w:szCs w:val="24"/>
        </w:rPr>
      </w:pPr>
    </w:p>
    <w:p w:rsidR="008D27C2" w:rsidRDefault="008D27C2" w:rsidP="007257AC">
      <w:pPr>
        <w:pStyle w:val="ConsPlusNormal"/>
        <w:spacing w:before="160"/>
        <w:jc w:val="both"/>
        <w:rPr>
          <w:rFonts w:ascii="Times New Roman" w:hAnsi="Times New Roman" w:cs="Times New Roman"/>
          <w:sz w:val="24"/>
          <w:szCs w:val="24"/>
        </w:rPr>
      </w:pPr>
    </w:p>
    <w:p w:rsidR="00AF020A" w:rsidRPr="00AF020A" w:rsidRDefault="00AF020A" w:rsidP="00A34E00">
      <w:pPr>
        <w:widowControl w:val="0"/>
        <w:autoSpaceDE w:val="0"/>
        <w:autoSpaceDN w:val="0"/>
        <w:adjustRightInd w:val="0"/>
        <w:spacing w:after="0" w:line="240" w:lineRule="auto"/>
        <w:ind w:left="5664" w:firstLine="709"/>
        <w:jc w:val="center"/>
        <w:outlineLvl w:val="1"/>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 xml:space="preserve">Приложение </w:t>
      </w:r>
      <w:r>
        <w:rPr>
          <w:rFonts w:ascii="Times New Roman" w:eastAsiaTheme="minorEastAsia" w:hAnsi="Times New Roman" w:cs="Times New Roman"/>
          <w:sz w:val="24"/>
          <w:szCs w:val="24"/>
          <w:lang w:eastAsia="ru-RU"/>
        </w:rPr>
        <w:t>№</w:t>
      </w:r>
      <w:r w:rsidRPr="00AF020A">
        <w:rPr>
          <w:rFonts w:ascii="Times New Roman" w:eastAsiaTheme="minorEastAsia" w:hAnsi="Times New Roman" w:cs="Times New Roman"/>
          <w:sz w:val="24"/>
          <w:szCs w:val="24"/>
          <w:lang w:eastAsia="ru-RU"/>
        </w:rPr>
        <w:t xml:space="preserve"> 1</w:t>
      </w:r>
    </w:p>
    <w:p w:rsidR="00AF020A" w:rsidRPr="00AF020A" w:rsidRDefault="00AF020A" w:rsidP="00A34E00">
      <w:pPr>
        <w:widowControl w:val="0"/>
        <w:autoSpaceDE w:val="0"/>
        <w:autoSpaceDN w:val="0"/>
        <w:adjustRightInd w:val="0"/>
        <w:spacing w:after="0" w:line="240" w:lineRule="auto"/>
        <w:ind w:left="5664" w:firstLine="709"/>
        <w:jc w:val="center"/>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к Правилам оказания услуг</w:t>
      </w:r>
    </w:p>
    <w:p w:rsidR="00AF020A" w:rsidRPr="00AF020A" w:rsidRDefault="00AF020A" w:rsidP="00A34E00">
      <w:pPr>
        <w:widowControl w:val="0"/>
        <w:autoSpaceDE w:val="0"/>
        <w:autoSpaceDN w:val="0"/>
        <w:adjustRightInd w:val="0"/>
        <w:spacing w:after="0" w:line="240" w:lineRule="auto"/>
        <w:ind w:left="5664" w:firstLine="709"/>
        <w:jc w:val="center"/>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почтовой связи</w:t>
      </w:r>
    </w:p>
    <w:p w:rsidR="00AF020A" w:rsidRP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Pr="00AF020A"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b/>
          <w:bCs/>
          <w:sz w:val="24"/>
          <w:szCs w:val="24"/>
          <w:lang w:eastAsia="ru-RU"/>
        </w:rPr>
      </w:pPr>
      <w:bookmarkStart w:id="3" w:name="Par339"/>
      <w:bookmarkEnd w:id="3"/>
      <w:r w:rsidRPr="00AF020A">
        <w:rPr>
          <w:rFonts w:ascii="Times New Roman" w:eastAsiaTheme="minorEastAsia" w:hAnsi="Times New Roman" w:cs="Times New Roman"/>
          <w:b/>
          <w:bCs/>
          <w:sz w:val="24"/>
          <w:szCs w:val="24"/>
          <w:lang w:eastAsia="ru-RU"/>
        </w:rPr>
        <w:t>ПАРАМЕТРЫ</w:t>
      </w:r>
    </w:p>
    <w:p w:rsidR="00AF020A" w:rsidRPr="00AF020A"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b/>
          <w:bCs/>
          <w:sz w:val="24"/>
          <w:szCs w:val="24"/>
          <w:lang w:eastAsia="ru-RU"/>
        </w:rPr>
      </w:pPr>
      <w:r w:rsidRPr="00AF020A">
        <w:rPr>
          <w:rFonts w:ascii="Times New Roman" w:eastAsiaTheme="minorEastAsia" w:hAnsi="Times New Roman" w:cs="Times New Roman"/>
          <w:b/>
          <w:bCs/>
          <w:sz w:val="24"/>
          <w:szCs w:val="24"/>
          <w:lang w:eastAsia="ru-RU"/>
        </w:rPr>
        <w:t>ПИСЬМЕННОЙ КОРРЕСПОНДЕНЦИИ ПРИ ОКАЗАНИИ УНИВЕРСАЛЬН</w:t>
      </w:r>
      <w:r>
        <w:rPr>
          <w:rFonts w:ascii="Times New Roman" w:eastAsiaTheme="minorEastAsia" w:hAnsi="Times New Roman" w:cs="Times New Roman"/>
          <w:b/>
          <w:bCs/>
          <w:sz w:val="24"/>
          <w:szCs w:val="24"/>
          <w:lang w:eastAsia="ru-RU"/>
        </w:rPr>
        <w:t>ЫХ</w:t>
      </w:r>
    </w:p>
    <w:p w:rsidR="00AF020A" w:rsidRPr="00AF020A"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b/>
          <w:bCs/>
          <w:sz w:val="24"/>
          <w:szCs w:val="24"/>
          <w:lang w:eastAsia="ru-RU"/>
        </w:rPr>
      </w:pPr>
      <w:r w:rsidRPr="00AF020A">
        <w:rPr>
          <w:rFonts w:ascii="Times New Roman" w:eastAsiaTheme="minorEastAsia" w:hAnsi="Times New Roman" w:cs="Times New Roman"/>
          <w:b/>
          <w:bCs/>
          <w:sz w:val="24"/>
          <w:szCs w:val="24"/>
          <w:lang w:eastAsia="ru-RU"/>
        </w:rPr>
        <w:t>УСЛУГ ПОЧТОВОЙ СВЯЗИ</w:t>
      </w:r>
    </w:p>
    <w:p w:rsidR="00AF020A" w:rsidRPr="00AF020A"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1248"/>
        <w:gridCol w:w="2834"/>
        <w:gridCol w:w="2813"/>
      </w:tblGrid>
      <w:tr w:rsidR="00AF020A" w:rsidRPr="00AF020A" w:rsidTr="00AF020A">
        <w:tc>
          <w:tcPr>
            <w:tcW w:w="2154" w:type="dxa"/>
            <w:tcBorders>
              <w:top w:val="single" w:sz="4" w:space="0" w:color="auto"/>
              <w:bottom w:val="single" w:sz="4" w:space="0" w:color="auto"/>
              <w:right w:val="single" w:sz="4" w:space="0" w:color="auto"/>
            </w:tcBorders>
          </w:tcPr>
          <w:p w:rsidR="00AF020A" w:rsidRPr="00AF020A"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Вид почтового отправления</w:t>
            </w:r>
          </w:p>
        </w:tc>
        <w:tc>
          <w:tcPr>
            <w:tcW w:w="1248" w:type="dxa"/>
            <w:tcBorders>
              <w:top w:val="single" w:sz="4" w:space="0" w:color="auto"/>
              <w:left w:val="single" w:sz="4" w:space="0" w:color="auto"/>
              <w:bottom w:val="single" w:sz="4" w:space="0" w:color="auto"/>
              <w:right w:val="single" w:sz="4" w:space="0" w:color="auto"/>
            </w:tcBorders>
          </w:tcPr>
          <w:p w:rsidR="00AF020A" w:rsidRPr="00AF020A"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Предельная масса</w:t>
            </w:r>
          </w:p>
        </w:tc>
        <w:tc>
          <w:tcPr>
            <w:tcW w:w="2834" w:type="dxa"/>
            <w:tcBorders>
              <w:top w:val="single" w:sz="4" w:space="0" w:color="auto"/>
              <w:left w:val="single" w:sz="4" w:space="0" w:color="auto"/>
              <w:bottom w:val="single" w:sz="4" w:space="0" w:color="auto"/>
              <w:right w:val="single" w:sz="4" w:space="0" w:color="auto"/>
            </w:tcBorders>
          </w:tcPr>
          <w:p w:rsidR="00AF020A" w:rsidRPr="00AF020A"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Допустимое вложение</w:t>
            </w:r>
          </w:p>
        </w:tc>
        <w:tc>
          <w:tcPr>
            <w:tcW w:w="2813" w:type="dxa"/>
            <w:tcBorders>
              <w:top w:val="single" w:sz="4" w:space="0" w:color="auto"/>
              <w:left w:val="single" w:sz="4" w:space="0" w:color="auto"/>
              <w:bottom w:val="single" w:sz="4" w:space="0" w:color="auto"/>
            </w:tcBorders>
          </w:tcPr>
          <w:p w:rsidR="00AF020A" w:rsidRPr="00AF020A"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Предельные размеры</w:t>
            </w:r>
          </w:p>
        </w:tc>
      </w:tr>
      <w:tr w:rsidR="00AF020A" w:rsidRPr="00AF020A" w:rsidTr="00AF020A">
        <w:tc>
          <w:tcPr>
            <w:tcW w:w="2154" w:type="dxa"/>
            <w:tcBorders>
              <w:top w:val="single" w:sz="4" w:space="0" w:color="auto"/>
            </w:tcBorders>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1. Почтовая карточка</w:t>
            </w:r>
          </w:p>
        </w:tc>
        <w:tc>
          <w:tcPr>
            <w:tcW w:w="1248" w:type="dxa"/>
            <w:tcBorders>
              <w:top w:val="single" w:sz="4" w:space="0" w:color="auto"/>
            </w:tcBorders>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20 г</w:t>
            </w:r>
          </w:p>
        </w:tc>
        <w:tc>
          <w:tcPr>
            <w:tcW w:w="2834" w:type="dxa"/>
            <w:tcBorders>
              <w:top w:val="single" w:sz="4" w:space="0" w:color="auto"/>
            </w:tcBorders>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w:t>
            </w:r>
          </w:p>
        </w:tc>
        <w:tc>
          <w:tcPr>
            <w:tcW w:w="2813" w:type="dxa"/>
            <w:tcBorders>
              <w:top w:val="single" w:sz="4" w:space="0" w:color="auto"/>
            </w:tcBorders>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Максимальный: 120 x 235 мм;</w:t>
            </w:r>
          </w:p>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минимальный: 90 x 140 мм</w:t>
            </w:r>
          </w:p>
        </w:tc>
      </w:tr>
      <w:tr w:rsidR="00AF020A" w:rsidRPr="00AF020A" w:rsidTr="00AF020A">
        <w:tc>
          <w:tcPr>
            <w:tcW w:w="2154" w:type="dxa"/>
          </w:tcPr>
          <w:p w:rsidR="00AF020A" w:rsidRPr="00AF020A" w:rsidRDefault="00AF020A" w:rsidP="007257AC">
            <w:pPr>
              <w:widowControl w:val="0"/>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2. Письмо</w:t>
            </w:r>
          </w:p>
        </w:tc>
        <w:tc>
          <w:tcPr>
            <w:tcW w:w="1248" w:type="dxa"/>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100 г</w:t>
            </w:r>
          </w:p>
        </w:tc>
        <w:tc>
          <w:tcPr>
            <w:tcW w:w="2834" w:type="dxa"/>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Письменное сообщение</w:t>
            </w:r>
          </w:p>
        </w:tc>
        <w:tc>
          <w:tcPr>
            <w:tcW w:w="2813" w:type="dxa"/>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Максимальный: 229 x 324 мм;</w:t>
            </w:r>
          </w:p>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минимальный: 110 x 220 мм или 114 x 162 мм</w:t>
            </w:r>
          </w:p>
        </w:tc>
      </w:tr>
      <w:tr w:rsidR="00AF020A" w:rsidRPr="00AF020A" w:rsidTr="00AF020A">
        <w:tc>
          <w:tcPr>
            <w:tcW w:w="2154" w:type="dxa"/>
          </w:tcPr>
          <w:p w:rsidR="00AF020A" w:rsidRPr="00AF020A" w:rsidRDefault="00AF020A" w:rsidP="007257AC">
            <w:pPr>
              <w:widowControl w:val="0"/>
              <w:autoSpaceDE w:val="0"/>
              <w:autoSpaceDN w:val="0"/>
              <w:adjustRightInd w:val="0"/>
              <w:spacing w:after="0" w:line="240" w:lineRule="auto"/>
              <w:ind w:firstLine="709"/>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3. Бандероль</w:t>
            </w:r>
          </w:p>
        </w:tc>
        <w:tc>
          <w:tcPr>
            <w:tcW w:w="1248" w:type="dxa"/>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 xml:space="preserve">Максимальная - </w:t>
            </w:r>
            <w:r>
              <w:rPr>
                <w:rFonts w:ascii="Times New Roman" w:eastAsiaTheme="minorEastAsia" w:hAnsi="Times New Roman" w:cs="Times New Roman"/>
                <w:sz w:val="24"/>
                <w:szCs w:val="24"/>
                <w:lang w:eastAsia="ru-RU"/>
              </w:rPr>
              <w:t>2</w:t>
            </w:r>
            <w:r w:rsidRPr="00AF020A">
              <w:rPr>
                <w:rFonts w:ascii="Times New Roman" w:eastAsiaTheme="minorEastAsia" w:hAnsi="Times New Roman" w:cs="Times New Roman"/>
                <w:sz w:val="24"/>
                <w:szCs w:val="24"/>
                <w:lang w:eastAsia="ru-RU"/>
              </w:rPr>
              <w:t xml:space="preserve"> кг; минимальная - 100 г</w:t>
            </w:r>
          </w:p>
        </w:tc>
        <w:tc>
          <w:tcPr>
            <w:tcW w:w="2834" w:type="dxa"/>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Малоценные печатные издания, рукописи, фотографии</w:t>
            </w:r>
          </w:p>
        </w:tc>
        <w:tc>
          <w:tcPr>
            <w:tcW w:w="2813" w:type="dxa"/>
          </w:tcPr>
          <w:p w:rsid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Размеры: 18х18х30</w:t>
            </w:r>
          </w:p>
          <w:p w:rsid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27х20х43</w:t>
            </w:r>
          </w:p>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27х35х45 см</w:t>
            </w:r>
          </w:p>
        </w:tc>
      </w:tr>
      <w:tr w:rsidR="00AF020A" w:rsidRPr="00AF020A" w:rsidTr="00AF020A">
        <w:tc>
          <w:tcPr>
            <w:tcW w:w="2154" w:type="dxa"/>
            <w:tcBorders>
              <w:bottom w:val="single" w:sz="4" w:space="0" w:color="auto"/>
            </w:tcBorders>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4. Секограмма</w:t>
            </w:r>
          </w:p>
        </w:tc>
        <w:tc>
          <w:tcPr>
            <w:tcW w:w="1248" w:type="dxa"/>
            <w:tcBorders>
              <w:bottom w:val="single" w:sz="4" w:space="0" w:color="auto"/>
            </w:tcBorders>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7 кг</w:t>
            </w:r>
          </w:p>
        </w:tc>
        <w:tc>
          <w:tcPr>
            <w:tcW w:w="2834" w:type="dxa"/>
            <w:tcBorders>
              <w:bottom w:val="single" w:sz="4" w:space="0" w:color="auto"/>
            </w:tcBorders>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F020A">
              <w:rPr>
                <w:rFonts w:ascii="Times New Roman" w:eastAsiaTheme="minorEastAsia" w:hAnsi="Times New Roman" w:cs="Times New Roman"/>
                <w:sz w:val="24"/>
                <w:szCs w:val="24"/>
                <w:lang w:eastAsia="ru-RU"/>
              </w:rPr>
              <w:t>Письменные сообщения и издания, напис</w:t>
            </w:r>
            <w:r>
              <w:rPr>
                <w:rFonts w:ascii="Times New Roman" w:eastAsiaTheme="minorEastAsia" w:hAnsi="Times New Roman" w:cs="Times New Roman"/>
                <w:sz w:val="24"/>
                <w:szCs w:val="24"/>
                <w:lang w:eastAsia="ru-RU"/>
              </w:rPr>
              <w:t>анные секографическим способом</w:t>
            </w:r>
          </w:p>
        </w:tc>
        <w:tc>
          <w:tcPr>
            <w:tcW w:w="2813" w:type="dxa"/>
            <w:tcBorders>
              <w:bottom w:val="single" w:sz="4" w:space="0" w:color="auto"/>
            </w:tcBorders>
          </w:tcPr>
          <w:p w:rsidR="00AF020A" w:rsidRPr="00AF020A"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tc>
      </w:tr>
    </w:tbl>
    <w:p w:rsidR="00AF020A" w:rsidRP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P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P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F020A"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34E00" w:rsidRDefault="00A34E00"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8D27C2" w:rsidRDefault="008D27C2" w:rsidP="007257AC">
      <w:pPr>
        <w:widowControl w:val="0"/>
        <w:autoSpaceDE w:val="0"/>
        <w:autoSpaceDN w:val="0"/>
        <w:adjustRightInd w:val="0"/>
        <w:spacing w:after="0" w:line="240" w:lineRule="auto"/>
        <w:ind w:firstLine="709"/>
        <w:jc w:val="right"/>
        <w:rPr>
          <w:rFonts w:ascii="Times New Roman" w:eastAsiaTheme="minorEastAsia" w:hAnsi="Times New Roman" w:cs="Times New Roman"/>
          <w:sz w:val="24"/>
          <w:szCs w:val="24"/>
          <w:lang w:eastAsia="ru-RU"/>
        </w:rPr>
      </w:pPr>
    </w:p>
    <w:p w:rsidR="00A34E00" w:rsidRDefault="00A34E00" w:rsidP="00A34E00">
      <w:pPr>
        <w:widowControl w:val="0"/>
        <w:autoSpaceDE w:val="0"/>
        <w:autoSpaceDN w:val="0"/>
        <w:adjustRightInd w:val="0"/>
        <w:spacing w:after="0" w:line="240" w:lineRule="auto"/>
        <w:ind w:left="7080"/>
        <w:jc w:val="both"/>
        <w:outlineLvl w:val="1"/>
        <w:rPr>
          <w:rFonts w:ascii="Times New Roman" w:eastAsiaTheme="minorEastAsia" w:hAnsi="Times New Roman" w:cs="Times New Roman"/>
          <w:sz w:val="24"/>
          <w:szCs w:val="24"/>
          <w:lang w:eastAsia="ru-RU"/>
        </w:rPr>
      </w:pPr>
    </w:p>
    <w:p w:rsidR="00AF020A" w:rsidRPr="007257AC" w:rsidRDefault="007257AC" w:rsidP="00A34E00">
      <w:pPr>
        <w:widowControl w:val="0"/>
        <w:autoSpaceDE w:val="0"/>
        <w:autoSpaceDN w:val="0"/>
        <w:adjustRightInd w:val="0"/>
        <w:spacing w:after="0" w:line="240" w:lineRule="auto"/>
        <w:ind w:left="7080"/>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r w:rsidR="00AF020A" w:rsidRPr="007257AC">
        <w:rPr>
          <w:rFonts w:ascii="Times New Roman" w:eastAsiaTheme="minorEastAsia" w:hAnsi="Times New Roman" w:cs="Times New Roman"/>
          <w:lang w:eastAsia="ru-RU"/>
        </w:rPr>
        <w:t>Приложение № 2</w:t>
      </w:r>
    </w:p>
    <w:p w:rsidR="00AF020A" w:rsidRPr="007257AC" w:rsidRDefault="00AF020A" w:rsidP="00A34E00">
      <w:pPr>
        <w:widowControl w:val="0"/>
        <w:autoSpaceDE w:val="0"/>
        <w:autoSpaceDN w:val="0"/>
        <w:adjustRightInd w:val="0"/>
        <w:spacing w:after="0" w:line="240" w:lineRule="auto"/>
        <w:ind w:left="5664"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к Правилам оказания услуг</w:t>
      </w:r>
    </w:p>
    <w:p w:rsidR="00AF020A" w:rsidRPr="007257AC" w:rsidRDefault="00AF020A" w:rsidP="00A34E00">
      <w:pPr>
        <w:widowControl w:val="0"/>
        <w:autoSpaceDE w:val="0"/>
        <w:autoSpaceDN w:val="0"/>
        <w:adjustRightInd w:val="0"/>
        <w:spacing w:after="0" w:line="240" w:lineRule="auto"/>
        <w:ind w:left="5664"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почтовой связи</w:t>
      </w:r>
    </w:p>
    <w:p w:rsidR="00AF020A" w:rsidRPr="007257AC" w:rsidRDefault="00AF020A" w:rsidP="007257AC">
      <w:pPr>
        <w:widowControl w:val="0"/>
        <w:autoSpaceDE w:val="0"/>
        <w:autoSpaceDN w:val="0"/>
        <w:adjustRightInd w:val="0"/>
        <w:spacing w:after="0" w:line="240" w:lineRule="auto"/>
        <w:ind w:firstLine="709"/>
        <w:jc w:val="right"/>
        <w:rPr>
          <w:rFonts w:ascii="Times New Roman" w:eastAsiaTheme="minorEastAsia" w:hAnsi="Times New Roman" w:cs="Times New Roman"/>
          <w:lang w:eastAsia="ru-RU"/>
        </w:rPr>
      </w:pPr>
    </w:p>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b/>
          <w:bCs/>
          <w:lang w:eastAsia="ru-RU"/>
        </w:rPr>
      </w:pPr>
      <w:bookmarkStart w:id="4" w:name="Par379"/>
      <w:bookmarkEnd w:id="4"/>
      <w:r w:rsidRPr="007257AC">
        <w:rPr>
          <w:rFonts w:ascii="Times New Roman" w:eastAsiaTheme="minorEastAsia" w:hAnsi="Times New Roman" w:cs="Times New Roman"/>
          <w:b/>
          <w:bCs/>
          <w:lang w:eastAsia="ru-RU"/>
        </w:rPr>
        <w:t>ПАРАМЕТРЫ</w:t>
      </w:r>
    </w:p>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b/>
          <w:bCs/>
          <w:lang w:eastAsia="ru-RU"/>
        </w:rPr>
      </w:pPr>
      <w:r w:rsidRPr="007257AC">
        <w:rPr>
          <w:rFonts w:ascii="Times New Roman" w:eastAsiaTheme="minorEastAsia" w:hAnsi="Times New Roman" w:cs="Times New Roman"/>
          <w:b/>
          <w:bCs/>
          <w:lang w:eastAsia="ru-RU"/>
        </w:rPr>
        <w:t>МЕЖДУНАРОДНЫХ ПОЧТОВЫХ ОТПРАВЛЕНИЙ, ПЕРЕСЫЛАЕМЫХ В РАМКАХ</w:t>
      </w:r>
    </w:p>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b/>
          <w:bCs/>
          <w:lang w:eastAsia="ru-RU"/>
        </w:rPr>
      </w:pPr>
      <w:r w:rsidRPr="007257AC">
        <w:rPr>
          <w:rFonts w:ascii="Times New Roman" w:eastAsiaTheme="minorEastAsia" w:hAnsi="Times New Roman" w:cs="Times New Roman"/>
          <w:b/>
          <w:bCs/>
          <w:lang w:eastAsia="ru-RU"/>
        </w:rPr>
        <w:t>МЕЖДУНАРОДНОГО ПОЧТОВОГО ОБМЕНА</w:t>
      </w:r>
    </w:p>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191"/>
        <w:gridCol w:w="3005"/>
        <w:gridCol w:w="2590"/>
      </w:tblGrid>
      <w:tr w:rsidR="00AF020A" w:rsidRPr="007257AC" w:rsidTr="00605D5F">
        <w:tc>
          <w:tcPr>
            <w:tcW w:w="2268" w:type="dxa"/>
            <w:tcBorders>
              <w:top w:val="single" w:sz="4" w:space="0" w:color="auto"/>
              <w:bottom w:val="single" w:sz="4" w:space="0" w:color="auto"/>
              <w:right w:val="single" w:sz="4" w:space="0" w:color="auto"/>
            </w:tcBorders>
          </w:tcPr>
          <w:p w:rsidR="00AF020A" w:rsidRPr="007257AC" w:rsidRDefault="00AF020A" w:rsidP="007257AC">
            <w:pPr>
              <w:widowControl w:val="0"/>
              <w:autoSpaceDE w:val="0"/>
              <w:autoSpaceDN w:val="0"/>
              <w:adjustRightInd w:val="0"/>
              <w:spacing w:after="100" w:afterAutospacing="1"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Вид и категория почтового отправления</w:t>
            </w:r>
          </w:p>
        </w:tc>
        <w:tc>
          <w:tcPr>
            <w:tcW w:w="1191" w:type="dxa"/>
            <w:tcBorders>
              <w:top w:val="single" w:sz="4" w:space="0" w:color="auto"/>
              <w:left w:val="single" w:sz="4" w:space="0" w:color="auto"/>
              <w:bottom w:val="single" w:sz="4" w:space="0" w:color="auto"/>
              <w:right w:val="single" w:sz="4" w:space="0" w:color="auto"/>
            </w:tcBorders>
          </w:tcPr>
          <w:p w:rsidR="00AF020A" w:rsidRPr="007257AC" w:rsidRDefault="00AF020A" w:rsidP="007257AC">
            <w:pPr>
              <w:widowControl w:val="0"/>
              <w:autoSpaceDE w:val="0"/>
              <w:autoSpaceDN w:val="0"/>
              <w:adjustRightInd w:val="0"/>
              <w:spacing w:after="100" w:afterAutospacing="1"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Предельная масса</w:t>
            </w:r>
          </w:p>
        </w:tc>
        <w:tc>
          <w:tcPr>
            <w:tcW w:w="3005" w:type="dxa"/>
            <w:tcBorders>
              <w:top w:val="single" w:sz="4" w:space="0" w:color="auto"/>
              <w:left w:val="single" w:sz="4" w:space="0" w:color="auto"/>
              <w:bottom w:val="single" w:sz="4" w:space="0" w:color="auto"/>
              <w:right w:val="single" w:sz="4" w:space="0" w:color="auto"/>
            </w:tcBorders>
          </w:tcPr>
          <w:p w:rsidR="00AF020A" w:rsidRPr="007257AC" w:rsidRDefault="00AF020A" w:rsidP="007257AC">
            <w:pPr>
              <w:widowControl w:val="0"/>
              <w:autoSpaceDE w:val="0"/>
              <w:autoSpaceDN w:val="0"/>
              <w:adjustRightInd w:val="0"/>
              <w:spacing w:after="100" w:afterAutospacing="1"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Допустимое вложение</w:t>
            </w:r>
          </w:p>
        </w:tc>
        <w:tc>
          <w:tcPr>
            <w:tcW w:w="2590" w:type="dxa"/>
            <w:tcBorders>
              <w:top w:val="single" w:sz="4" w:space="0" w:color="auto"/>
              <w:left w:val="single" w:sz="4" w:space="0" w:color="auto"/>
              <w:bottom w:val="single" w:sz="4" w:space="0" w:color="auto"/>
            </w:tcBorders>
          </w:tcPr>
          <w:p w:rsidR="00AF020A" w:rsidRPr="007257AC" w:rsidRDefault="00AF020A" w:rsidP="007257AC">
            <w:pPr>
              <w:widowControl w:val="0"/>
              <w:autoSpaceDE w:val="0"/>
              <w:autoSpaceDN w:val="0"/>
              <w:adjustRightInd w:val="0"/>
              <w:spacing w:after="100" w:afterAutospacing="1"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Предельные размеры</w:t>
            </w:r>
          </w:p>
        </w:tc>
      </w:tr>
      <w:tr w:rsidR="00AF020A" w:rsidRPr="007257AC" w:rsidTr="00605D5F">
        <w:tc>
          <w:tcPr>
            <w:tcW w:w="2268" w:type="dxa"/>
            <w:tcBorders>
              <w:top w:val="single" w:sz="4" w:space="0" w:color="auto"/>
            </w:tcBorders>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1. Почтовая карточка (простая, заказная)</w:t>
            </w:r>
          </w:p>
        </w:tc>
        <w:tc>
          <w:tcPr>
            <w:tcW w:w="1191" w:type="dxa"/>
            <w:tcBorders>
              <w:top w:val="single" w:sz="4" w:space="0" w:color="auto"/>
            </w:tcBorders>
          </w:tcPr>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20 г</w:t>
            </w:r>
          </w:p>
        </w:tc>
        <w:tc>
          <w:tcPr>
            <w:tcW w:w="3005" w:type="dxa"/>
            <w:tcBorders>
              <w:top w:val="single" w:sz="4" w:space="0" w:color="auto"/>
            </w:tcBorders>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w:t>
            </w:r>
          </w:p>
        </w:tc>
        <w:tc>
          <w:tcPr>
            <w:tcW w:w="2590" w:type="dxa"/>
            <w:tcBorders>
              <w:top w:val="single" w:sz="4" w:space="0" w:color="auto"/>
            </w:tcBorders>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Максимальный: 120 x 235 мм;</w:t>
            </w:r>
          </w:p>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минимальный: 90x 140 мм</w:t>
            </w:r>
          </w:p>
        </w:tc>
      </w:tr>
      <w:tr w:rsidR="00AF020A" w:rsidRPr="007257AC" w:rsidTr="00605D5F">
        <w:tc>
          <w:tcPr>
            <w:tcW w:w="2268"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2. Письмо (простое, заказное, с объявленной ценностью)</w:t>
            </w:r>
          </w:p>
        </w:tc>
        <w:tc>
          <w:tcPr>
            <w:tcW w:w="1191" w:type="dxa"/>
          </w:tcPr>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2 кг</w:t>
            </w:r>
          </w:p>
        </w:tc>
        <w:tc>
          <w:tcPr>
            <w:tcW w:w="3005"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Письменные сообщения, деловые бумаги, квитанции различного рода, фактуры, счета, фотографии; копии документов и справок, заверенные нотариальными конторами; ценные бумаги</w:t>
            </w:r>
          </w:p>
        </w:tc>
        <w:tc>
          <w:tcPr>
            <w:tcW w:w="2590"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Максимальный: 229 x 324 мм;</w:t>
            </w:r>
          </w:p>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минимальный: 110 x 220 мм или 114 x 162 мм</w:t>
            </w:r>
          </w:p>
        </w:tc>
      </w:tr>
      <w:tr w:rsidR="00AF020A" w:rsidRPr="007257AC" w:rsidTr="007257AC">
        <w:trPr>
          <w:trHeight w:val="4520"/>
        </w:trPr>
        <w:tc>
          <w:tcPr>
            <w:tcW w:w="2268"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3. Бандероль (простая, заказная)</w:t>
            </w:r>
          </w:p>
        </w:tc>
        <w:tc>
          <w:tcPr>
            <w:tcW w:w="1191" w:type="dxa"/>
          </w:tcPr>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5 кг</w:t>
            </w:r>
          </w:p>
        </w:tc>
        <w:tc>
          <w:tcPr>
            <w:tcW w:w="3005"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Печатные издания, рукописи, деловые бумаги, фотографии</w:t>
            </w:r>
          </w:p>
        </w:tc>
        <w:tc>
          <w:tcPr>
            <w:tcW w:w="2590"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Максимальный: сумма длины, ширины и толщины - не более 0,9 м; наибольшее измерение - 0,6 м. Для рулонов сумма длины и двойного диаметра - не более 1,04 м; наибольшее измерение - 0,9 м;</w:t>
            </w:r>
          </w:p>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минимальный: 105 x 148 мм. Для рулонов сумма длины и двойного диаметра - не более 0,17 м; наибольшее измерение - 0,1 м</w:t>
            </w:r>
          </w:p>
        </w:tc>
      </w:tr>
      <w:tr w:rsidR="00AF020A" w:rsidRPr="007257AC" w:rsidTr="00605D5F">
        <w:tc>
          <w:tcPr>
            <w:tcW w:w="2268"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4. Секограмма (простая, заказная)</w:t>
            </w:r>
          </w:p>
        </w:tc>
        <w:tc>
          <w:tcPr>
            <w:tcW w:w="1191" w:type="dxa"/>
          </w:tcPr>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7 кг</w:t>
            </w:r>
          </w:p>
        </w:tc>
        <w:tc>
          <w:tcPr>
            <w:tcW w:w="3005"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Письменные сообщения и издания, написанные секографическим способом; клише со знаками секографии; отправляемые организацией для слепых или адресуемые такой организации звуковые записи, специальная бумага, тифлотехнические средства</w:t>
            </w:r>
          </w:p>
        </w:tc>
        <w:tc>
          <w:tcPr>
            <w:tcW w:w="2590"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Максимальный: сумма длины, ширины и толщины - не более 0,9 м; наибольшее измерение - 0,6 м. Для рулонов сумма длины и двойного диаметра - не более 1,04 м; наибольшее измерение - 0,9 м;</w:t>
            </w:r>
          </w:p>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Минимальный: 105 x 148 мм. Для рулонов сумма длины и двойного диаметра - не более 0,17 м; наибольшее измерение - 0,1 м</w:t>
            </w:r>
          </w:p>
        </w:tc>
      </w:tr>
      <w:tr w:rsidR="00AF020A" w:rsidRPr="007257AC" w:rsidTr="00605D5F">
        <w:tc>
          <w:tcPr>
            <w:tcW w:w="2268"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5. Мелкий пакет (простой, заказной)</w:t>
            </w:r>
          </w:p>
        </w:tc>
        <w:tc>
          <w:tcPr>
            <w:tcW w:w="1191" w:type="dxa"/>
          </w:tcPr>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2 кг</w:t>
            </w:r>
          </w:p>
        </w:tc>
        <w:tc>
          <w:tcPr>
            <w:tcW w:w="3005"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Мелкие небьющиеся предметы или единичные образцы товаров или небольшие предметы</w:t>
            </w:r>
          </w:p>
        </w:tc>
        <w:tc>
          <w:tcPr>
            <w:tcW w:w="2590" w:type="dxa"/>
          </w:tcPr>
          <w:p w:rsidR="00AF020A" w:rsidRPr="007257AC" w:rsidRDefault="00FB3C8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Максимальный: сумма длины, ширины и толщины – не более 0.9 м, наибольшее измерение: -0.6 м.</w:t>
            </w:r>
          </w:p>
          <w:p w:rsidR="00FB3C8A" w:rsidRPr="007257AC" w:rsidRDefault="00FB3C8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Для рулонов сумма длины и двойного диаметра не более 0.17 м; наибольшее измерение – 0.1;</w:t>
            </w:r>
          </w:p>
        </w:tc>
      </w:tr>
      <w:tr w:rsidR="00AF020A" w:rsidRPr="007257AC" w:rsidTr="00605D5F">
        <w:tc>
          <w:tcPr>
            <w:tcW w:w="2268"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6. Мешок "М"</w:t>
            </w:r>
          </w:p>
        </w:tc>
        <w:tc>
          <w:tcPr>
            <w:tcW w:w="1191" w:type="dxa"/>
          </w:tcPr>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14,5 кг</w:t>
            </w:r>
          </w:p>
        </w:tc>
        <w:tc>
          <w:tcPr>
            <w:tcW w:w="3005"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Печатные издания, направляемые одним отправителем одному адресату</w:t>
            </w:r>
          </w:p>
        </w:tc>
        <w:tc>
          <w:tcPr>
            <w:tcW w:w="2590" w:type="dxa"/>
          </w:tcPr>
          <w:p w:rsidR="00AF020A" w:rsidRPr="007257AC" w:rsidRDefault="00FB3C8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Максимальный: сумма длины, ширины и толщины – не более 0.9 м, наибольшее измерение – 0.6 м. Для рулонов сумма длины и двойного диаметра не более 1.04 м; наименьшее измерение – 0.9 м; минимальный: 105х148 мм</w:t>
            </w:r>
          </w:p>
          <w:p w:rsidR="00FB3C8A" w:rsidRPr="007257AC" w:rsidRDefault="00FB3C8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Для рулонов сумма длины и двойного диаметра не более 0.17 м; наибольшее измерение – 0.1 м;</w:t>
            </w:r>
          </w:p>
        </w:tc>
      </w:tr>
      <w:tr w:rsidR="00AF020A" w:rsidRPr="007257AC" w:rsidTr="00FB3C8A">
        <w:tc>
          <w:tcPr>
            <w:tcW w:w="2268"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7. Посылка (обыкновенная, с объявленной ценностью)</w:t>
            </w:r>
          </w:p>
        </w:tc>
        <w:tc>
          <w:tcPr>
            <w:tcW w:w="1191" w:type="dxa"/>
          </w:tcPr>
          <w:p w:rsidR="00AF020A" w:rsidRPr="007257AC" w:rsidRDefault="00AF020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20 кг</w:t>
            </w:r>
          </w:p>
        </w:tc>
        <w:tc>
          <w:tcPr>
            <w:tcW w:w="3005"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Предметы культурно-бытового и иного назначения</w:t>
            </w:r>
          </w:p>
        </w:tc>
        <w:tc>
          <w:tcPr>
            <w:tcW w:w="2590" w:type="dxa"/>
          </w:tcPr>
          <w:p w:rsidR="00AF020A" w:rsidRPr="007257AC" w:rsidRDefault="00AF020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Любое измерение - не более 1,05 м. Сумма длины и периметра наибольшего поперечного сечения - не более 2 м; минимальный: 110 x 220 мм или 114 x 162 мм</w:t>
            </w:r>
          </w:p>
        </w:tc>
      </w:tr>
      <w:tr w:rsidR="00FB3C8A" w:rsidRPr="007257AC" w:rsidTr="00605D5F">
        <w:tc>
          <w:tcPr>
            <w:tcW w:w="2268" w:type="dxa"/>
            <w:tcBorders>
              <w:bottom w:val="single" w:sz="4" w:space="0" w:color="auto"/>
            </w:tcBorders>
          </w:tcPr>
          <w:p w:rsidR="00FB3C8A" w:rsidRPr="007257AC" w:rsidRDefault="00FB3C8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8. Отправление ЕМ</w:t>
            </w:r>
            <w:r w:rsidRPr="007257AC">
              <w:rPr>
                <w:rFonts w:ascii="Times New Roman" w:eastAsiaTheme="minorEastAsia" w:hAnsi="Times New Roman" w:cs="Times New Roman"/>
                <w:lang w:val="en-US" w:eastAsia="ru-RU"/>
              </w:rPr>
              <w:t>S</w:t>
            </w:r>
          </w:p>
          <w:p w:rsidR="00FB3C8A" w:rsidRPr="007257AC" w:rsidRDefault="00FB3C8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 по отдельному соглашению</w:t>
            </w:r>
          </w:p>
        </w:tc>
        <w:tc>
          <w:tcPr>
            <w:tcW w:w="1191" w:type="dxa"/>
            <w:tcBorders>
              <w:bottom w:val="single" w:sz="4" w:space="0" w:color="auto"/>
            </w:tcBorders>
          </w:tcPr>
          <w:p w:rsidR="00FB3C8A" w:rsidRPr="007257AC" w:rsidRDefault="00FB3C8A" w:rsidP="007257AC">
            <w:pPr>
              <w:widowControl w:val="0"/>
              <w:autoSpaceDE w:val="0"/>
              <w:autoSpaceDN w:val="0"/>
              <w:adjustRightInd w:val="0"/>
              <w:spacing w:after="0" w:line="240" w:lineRule="auto"/>
              <w:ind w:firstLine="709"/>
              <w:jc w:val="center"/>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31,5 кг</w:t>
            </w:r>
          </w:p>
        </w:tc>
        <w:tc>
          <w:tcPr>
            <w:tcW w:w="3005" w:type="dxa"/>
            <w:tcBorders>
              <w:bottom w:val="single" w:sz="4" w:space="0" w:color="auto"/>
            </w:tcBorders>
          </w:tcPr>
          <w:p w:rsidR="00FB3C8A" w:rsidRPr="00AC6116" w:rsidRDefault="00FB3C8A" w:rsidP="00AC6116">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Документы, товарные вложения</w:t>
            </w:r>
          </w:p>
        </w:tc>
        <w:tc>
          <w:tcPr>
            <w:tcW w:w="2590" w:type="dxa"/>
            <w:tcBorders>
              <w:bottom w:val="single" w:sz="4" w:space="0" w:color="auto"/>
            </w:tcBorders>
          </w:tcPr>
          <w:p w:rsidR="00FB3C8A" w:rsidRPr="007257AC" w:rsidRDefault="00FB3C8A" w:rsidP="007257AC">
            <w:pPr>
              <w:widowControl w:val="0"/>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7257AC">
              <w:rPr>
                <w:rFonts w:ascii="Times New Roman" w:eastAsiaTheme="minorEastAsia" w:hAnsi="Times New Roman" w:cs="Times New Roman"/>
                <w:lang w:eastAsia="ru-RU"/>
              </w:rPr>
              <w:t>Размер не должен превышать 1.5 м по любому из размеров или 3 м по сумме длины и наибольшего периметра, измеренного в каком-либо другом направлении кроме длины</w:t>
            </w:r>
          </w:p>
        </w:tc>
      </w:tr>
    </w:tbl>
    <w:p w:rsidR="00D42BF2" w:rsidRPr="00EE504E" w:rsidRDefault="00D42BF2" w:rsidP="007257AC">
      <w:pPr>
        <w:pStyle w:val="ConsPlusNormal"/>
        <w:ind w:firstLine="709"/>
        <w:jc w:val="both"/>
        <w:rPr>
          <w:rFonts w:ascii="Times New Roman" w:hAnsi="Times New Roman" w:cs="Times New Roman"/>
          <w:sz w:val="24"/>
          <w:szCs w:val="24"/>
        </w:rPr>
      </w:pPr>
    </w:p>
    <w:p w:rsidR="00D42BF2" w:rsidRPr="007F3475" w:rsidRDefault="00D42BF2" w:rsidP="007257AC">
      <w:pPr>
        <w:spacing w:after="0" w:line="240" w:lineRule="auto"/>
        <w:ind w:firstLine="709"/>
        <w:jc w:val="both"/>
        <w:rPr>
          <w:rFonts w:ascii="Times New Roman" w:hAnsi="Times New Roman" w:cs="Times New Roman"/>
          <w:sz w:val="24"/>
        </w:rPr>
      </w:pPr>
    </w:p>
    <w:sectPr w:rsidR="00D42BF2" w:rsidRPr="007F3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45125"/>
    <w:multiLevelType w:val="multilevel"/>
    <w:tmpl w:val="9F063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A69"/>
    <w:rsid w:val="00005D42"/>
    <w:rsid w:val="00090773"/>
    <w:rsid w:val="000B45CF"/>
    <w:rsid w:val="00117840"/>
    <w:rsid w:val="00156A14"/>
    <w:rsid w:val="001837BD"/>
    <w:rsid w:val="002016CB"/>
    <w:rsid w:val="00215350"/>
    <w:rsid w:val="0027666D"/>
    <w:rsid w:val="00367042"/>
    <w:rsid w:val="004A4361"/>
    <w:rsid w:val="005C5C7F"/>
    <w:rsid w:val="006D5A69"/>
    <w:rsid w:val="007257AC"/>
    <w:rsid w:val="007C2725"/>
    <w:rsid w:val="007E23DE"/>
    <w:rsid w:val="007F3475"/>
    <w:rsid w:val="00892802"/>
    <w:rsid w:val="0089283C"/>
    <w:rsid w:val="008B4044"/>
    <w:rsid w:val="008D27C2"/>
    <w:rsid w:val="00A34E00"/>
    <w:rsid w:val="00AC6116"/>
    <w:rsid w:val="00AF020A"/>
    <w:rsid w:val="00BC2243"/>
    <w:rsid w:val="00BC5EA2"/>
    <w:rsid w:val="00C068A0"/>
    <w:rsid w:val="00C109F5"/>
    <w:rsid w:val="00CD7AC7"/>
    <w:rsid w:val="00CE6275"/>
    <w:rsid w:val="00D05AB7"/>
    <w:rsid w:val="00D42BF2"/>
    <w:rsid w:val="00DB4939"/>
    <w:rsid w:val="00DC46AD"/>
    <w:rsid w:val="00EA4158"/>
    <w:rsid w:val="00F774D3"/>
    <w:rsid w:val="00FB3C8A"/>
    <w:rsid w:val="00FB4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77319-E9FC-41CB-A78F-33114CA2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3475"/>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styleId="a3">
    <w:name w:val="Balloon Text"/>
    <w:basedOn w:val="a"/>
    <w:link w:val="a4"/>
    <w:uiPriority w:val="99"/>
    <w:semiHidden/>
    <w:unhideWhenUsed/>
    <w:rsid w:val="0027666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7666D"/>
    <w:rPr>
      <w:rFonts w:ascii="Segoe UI" w:hAnsi="Segoe UI" w:cs="Segoe UI"/>
      <w:sz w:val="18"/>
      <w:szCs w:val="18"/>
    </w:rPr>
  </w:style>
  <w:style w:type="character" w:customStyle="1" w:styleId="a5">
    <w:name w:val="Основной текст_"/>
    <w:basedOn w:val="a0"/>
    <w:link w:val="1"/>
    <w:rsid w:val="00CD7AC7"/>
    <w:rPr>
      <w:rFonts w:ascii="Times New Roman" w:eastAsia="Times New Roman" w:hAnsi="Times New Roman" w:cs="Times New Roman"/>
      <w:shd w:val="clear" w:color="auto" w:fill="FFFFFF"/>
    </w:rPr>
  </w:style>
  <w:style w:type="character" w:customStyle="1" w:styleId="a6">
    <w:name w:val="Подпись к таблице_"/>
    <w:basedOn w:val="a0"/>
    <w:link w:val="a7"/>
    <w:rsid w:val="00CD7AC7"/>
    <w:rPr>
      <w:rFonts w:ascii="Times New Roman" w:eastAsia="Times New Roman" w:hAnsi="Times New Roman" w:cs="Times New Roman"/>
      <w:sz w:val="20"/>
      <w:szCs w:val="20"/>
      <w:shd w:val="clear" w:color="auto" w:fill="FFFFFF"/>
    </w:rPr>
  </w:style>
  <w:style w:type="character" w:customStyle="1" w:styleId="2">
    <w:name w:val="Основной текст (2)_"/>
    <w:basedOn w:val="a0"/>
    <w:link w:val="20"/>
    <w:rsid w:val="00CD7AC7"/>
    <w:rPr>
      <w:rFonts w:ascii="Arial" w:eastAsia="Arial" w:hAnsi="Arial" w:cs="Arial"/>
      <w:i/>
      <w:iCs/>
      <w:sz w:val="14"/>
      <w:szCs w:val="14"/>
      <w:shd w:val="clear" w:color="auto" w:fill="FFFFFF"/>
    </w:rPr>
  </w:style>
  <w:style w:type="paragraph" w:customStyle="1" w:styleId="1">
    <w:name w:val="Основной текст1"/>
    <w:basedOn w:val="a"/>
    <w:link w:val="a5"/>
    <w:rsid w:val="00CD7AC7"/>
    <w:pPr>
      <w:widowControl w:val="0"/>
      <w:shd w:val="clear" w:color="auto" w:fill="FFFFFF"/>
      <w:spacing w:after="300" w:line="276" w:lineRule="auto"/>
      <w:ind w:firstLine="20"/>
    </w:pPr>
    <w:rPr>
      <w:rFonts w:ascii="Times New Roman" w:eastAsia="Times New Roman" w:hAnsi="Times New Roman" w:cs="Times New Roman"/>
    </w:rPr>
  </w:style>
  <w:style w:type="paragraph" w:customStyle="1" w:styleId="a7">
    <w:name w:val="Подпись к таблице"/>
    <w:basedOn w:val="a"/>
    <w:link w:val="a6"/>
    <w:rsid w:val="00CD7AC7"/>
    <w:pPr>
      <w:widowControl w:val="0"/>
      <w:shd w:val="clear" w:color="auto" w:fill="FFFFFF"/>
      <w:spacing w:after="0" w:line="233" w:lineRule="auto"/>
    </w:pPr>
    <w:rPr>
      <w:rFonts w:ascii="Times New Roman" w:eastAsia="Times New Roman" w:hAnsi="Times New Roman" w:cs="Times New Roman"/>
      <w:sz w:val="20"/>
      <w:szCs w:val="20"/>
    </w:rPr>
  </w:style>
  <w:style w:type="paragraph" w:customStyle="1" w:styleId="20">
    <w:name w:val="Основной текст (2)"/>
    <w:basedOn w:val="a"/>
    <w:link w:val="2"/>
    <w:rsid w:val="00CD7AC7"/>
    <w:pPr>
      <w:widowControl w:val="0"/>
      <w:shd w:val="clear" w:color="auto" w:fill="FFFFFF"/>
      <w:spacing w:after="0" w:line="240" w:lineRule="auto"/>
      <w:ind w:left="6220"/>
    </w:pPr>
    <w:rPr>
      <w:rFonts w:ascii="Arial" w:eastAsia="Arial" w:hAnsi="Arial" w:cs="Arial"/>
      <w:i/>
      <w:i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D417710C883EDBCE6A8F914AC875B30CA48FD6E232DC35B49AC4B9A15C3B7733B2465F0B3F864ABB0A8B8F9F0F1C7173220ED3D56B5A15459RA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16</Pages>
  <Words>6306</Words>
  <Characters>35945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12</cp:revision>
  <cp:lastPrinted>2023-11-08T08:21:00Z</cp:lastPrinted>
  <dcterms:created xsi:type="dcterms:W3CDTF">2023-10-09T07:09:00Z</dcterms:created>
  <dcterms:modified xsi:type="dcterms:W3CDTF">2024-08-01T07:37:00Z</dcterms:modified>
</cp:coreProperties>
</file>