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Pr="000D5950" w:rsidRDefault="000D5950" w:rsidP="000D5950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МИНИСТЕРСТВО ФИНАСОВ РЕПСУБЛИКИ ЮЖНАЯ ОСЕТИЯ</w:t>
      </w:r>
    </w:p>
    <w:p w:rsidR="000D5950" w:rsidRPr="000D5950" w:rsidRDefault="000D5950" w:rsidP="000D5950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</w:t>
      </w:r>
    </w:p>
    <w:p w:rsidR="000D5950" w:rsidRPr="000D5950" w:rsidRDefault="000D5950" w:rsidP="000D5950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>24.08.2023                                               г.Цхинвал                                  № 13-Н</w:t>
      </w:r>
    </w:p>
    <w:p w:rsidR="000D5950" w:rsidRPr="000D5950" w:rsidRDefault="000D5950" w:rsidP="000D5950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О ФОРМАХ БУХГАЛТЕРСКОЙ ОТЧЕТНОСТИ ОРГАНИЗАЦИЙ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В целях совершенствования нормативно-правового регулирования в сфере бухгалтерского учета и бухгалтерской отчетности организаций (за исключением кредитных организаций и организаций государственного сектора) и в соответствии с </w:t>
      </w:r>
      <w:hyperlink r:id="rId7" w:anchor="l0" w:history="1">
        <w:r w:rsidRPr="000D595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Положением</w:t>
        </w:r>
      </w:hyperlink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Министерстве финансов Республики Южная Осетия, утвержденным Постановлением Правительства Республики Южная Осетия от 11 августа 2020 года №60, </w:t>
      </w:r>
      <w:r w:rsidRPr="000D595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 р и к а з ы в а ю: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1. Утвердить формы бухгалтерского баланса и отчета о финансовых результатах согласно приложению № 1 к настоящему Приказу.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       В соответствии с </w:t>
      </w:r>
      <w:hyperlink r:id="rId8" w:anchor="l256" w:history="1">
        <w:r w:rsidRPr="000D5950">
          <w:rPr>
            <w:rFonts w:ascii="Times New Roman" w:eastAsiaTheme="minorEastAsia" w:hAnsi="Times New Roman" w:cs="Times New Roman"/>
            <w:bCs/>
            <w:iCs/>
            <w:sz w:val="28"/>
            <w:szCs w:val="28"/>
            <w:lang w:eastAsia="ru-RU"/>
          </w:rPr>
          <w:t>частью 1</w:t>
        </w:r>
      </w:hyperlink>
      <w:r w:rsidRPr="000D5950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 статьи 15 Закона Республики Южная Осетия от 13.07.2012 №48 «О бухгалтерском учете и отчетности» годовая бухгалтерская (финансовая) отчетность состоит из бухгалтерского баланса, отчета о финансовых результатах и приложений к ним.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2. Утвердить следующие формы приложений к бухгалтерскому балансу и отчету о финансовых результатах согласно приложению № 2 к настоящему Приказу: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а) форму справки об уплате и задолженности налогов и сборов;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б) форму отчета о движении денежных средств;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в) расчет среднегодовой стоимости имущества предприятия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3. Установить, что организации самостоятельно определяют детализацию показателей по статьям отчетов, предусмотренных пунктами 1, 2 настоящего Приказа.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4. Установить, что иные приложения к бухгалтерскому балансу, отчету о финансовых результатах, отчету о целевом использовании средств (далее - пояснения):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а) оформляются в табличной и (или) текстовой форме;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б) содержание пояснений, оформленных в табличной форме, определяется организациями самостоятельно с учетом приложения № 3 к настоящему Приказу.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5. Установить, что организации, которые вправе применять упрощенные способы ведения бухгалтерского учета, включая упрощенную бухгалтерскую (финансовую) отчетность, формируют бухгалтерскую отчетность по следующей упрощенной системе: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а) бухгалтерский баланс, отчет о финансовых результатах, отчет о целевом использовании средств включаются показатели только по группам статей (без детализации показателей по статьям);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б) в приложениях к бухгалтерскому балансу, отчету о финансовых результатах, отчету о целевом использовании средств приводится только наиболее важная информация, без знания которой невозможна оценка финансового положения организации или финансовых результатов ее деятельности.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Организации, которые вправе применять упрощенные способы ведения бухгалтерского учета, включая упрощенную бухгалтерскую (финансовую) отчетность, могут формировать представляемую бухгалтерскую отчетность в соответствии с пунктами 1 - 4 настоящего Приказа.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6. Утвердить упрощенные формы бухгалтерского баланса отчета о финансовых результатах, отчета о целевом использовании средств для организаций, которые вправе применять упрощенные способы ведения бухгалтерского учета, включая упрощенную бухгалтерскую (финансовую) отчетность, согласно </w:t>
      </w:r>
      <w:hyperlink r:id="rId9" w:anchor="l268" w:history="1">
        <w:r w:rsidRPr="000D595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4 к настоящему приказу.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7. Установить, что настоящий Приказ вступает в силу начиная с бухгалтерской (финансовой) отчетности за 2024 год.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8. Организации при составлении бухгалтерской (финансовой) отчетности используют формы бухгалтерской (финансовой) отчетности, утвержденные настоящим Приказом, если иные формы не установлены государственными или отраслевыми стандартами бухгалтерского учета. 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5950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    Министр                                                                                    Царикаев К.Д.</w:t>
      </w:r>
    </w:p>
    <w:p w:rsidR="000D5950" w:rsidRPr="000D5950" w:rsidRDefault="000D5950" w:rsidP="000D595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950" w:rsidRPr="000D5950" w:rsidRDefault="000D5950" w:rsidP="000D5950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0D59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  <w:bookmarkStart w:id="0" w:name="_GoBack"/>
      <w:bookmarkEnd w:id="0"/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0D5950" w:rsidRDefault="000D5950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Приложение № 1 </w:t>
      </w: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к Приказу Министерства финансов </w:t>
      </w: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Республики Южная Осетия </w:t>
      </w: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от 24 августа 2023 г. № 13-н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ФОРМЫ БУХГАЛТЕРСКОГО БАЛАНСА И ОТЧЕТА О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ФИНАНСОВЫХ РЕЗУЛЬТАТАХ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F932A8" w:rsidRPr="00F932A8" w:rsidRDefault="00F932A8" w:rsidP="00F932A8">
      <w:pPr>
        <w:rPr>
          <w:rFonts w:eastAsiaTheme="minorEastAsia" w:cs="Times New Roman"/>
          <w:b/>
          <w:sz w:val="36"/>
          <w:szCs w:val="36"/>
          <w:lang w:eastAsia="ru-RU"/>
        </w:rPr>
      </w:pPr>
      <w:r w:rsidRPr="00F932A8">
        <w:rPr>
          <w:rFonts w:eastAsiaTheme="minorEastAsia" w:cs="Times New Roman"/>
          <w:b/>
          <w:sz w:val="36"/>
          <w:szCs w:val="36"/>
          <w:lang w:eastAsia="ru-RU"/>
        </w:rPr>
        <w:t>БУХГАЛТЕРСКИЙ БАЛАНС</w:t>
      </w:r>
    </w:p>
    <w:p w:rsidR="00F932A8" w:rsidRPr="00F932A8" w:rsidRDefault="00F932A8" w:rsidP="00F932A8">
      <w:pPr>
        <w:rPr>
          <w:rFonts w:eastAsiaTheme="minorEastAsia" w:cs="Times New Roman"/>
          <w:b/>
          <w:sz w:val="28"/>
          <w:szCs w:val="28"/>
          <w:lang w:eastAsia="ru-RU"/>
        </w:rPr>
      </w:pPr>
      <w:r w:rsidRPr="00F932A8">
        <w:rPr>
          <w:rFonts w:eastAsiaTheme="minorEastAsia" w:cs="Times New Roman"/>
          <w:b/>
          <w:sz w:val="28"/>
          <w:szCs w:val="28"/>
          <w:lang w:eastAsia="ru-RU"/>
        </w:rPr>
        <w:t xml:space="preserve">        на  __________________ 20_____г.</w:t>
      </w:r>
    </w:p>
    <w:p w:rsidR="00F932A8" w:rsidRPr="00F932A8" w:rsidRDefault="00F932A8" w:rsidP="00F932A8">
      <w:pPr>
        <w:rPr>
          <w:rFonts w:eastAsiaTheme="minorEastAsia" w:cs="Times New Roman"/>
          <w:b/>
          <w:sz w:val="28"/>
          <w:szCs w:val="28"/>
          <w:lang w:eastAsia="ru-RU"/>
        </w:rPr>
      </w:pPr>
    </w:p>
    <w:p w:rsidR="00F932A8" w:rsidRPr="00F932A8" w:rsidRDefault="00F932A8" w:rsidP="00F932A8">
      <w:pPr>
        <w:rPr>
          <w:rFonts w:eastAsiaTheme="minorEastAsia" w:cs="Times New Roman"/>
          <w:b/>
          <w:sz w:val="28"/>
          <w:szCs w:val="28"/>
          <w:lang w:eastAsia="ru-RU"/>
        </w:rPr>
      </w:pPr>
    </w:p>
    <w:tbl>
      <w:tblPr>
        <w:tblStyle w:val="a3"/>
        <w:tblW w:w="9585" w:type="dxa"/>
        <w:jc w:val="right"/>
        <w:tblLayout w:type="fixed"/>
        <w:tblLook w:val="01E0" w:firstRow="1" w:lastRow="1" w:firstColumn="1" w:lastColumn="1" w:noHBand="0" w:noVBand="0"/>
      </w:tblPr>
      <w:tblGrid>
        <w:gridCol w:w="1802"/>
        <w:gridCol w:w="1860"/>
        <w:gridCol w:w="2498"/>
        <w:gridCol w:w="1859"/>
        <w:gridCol w:w="522"/>
        <w:gridCol w:w="261"/>
        <w:gridCol w:w="261"/>
        <w:gridCol w:w="522"/>
      </w:tblGrid>
      <w:tr w:rsidR="00F932A8" w:rsidRPr="00F932A8" w:rsidTr="00777C98">
        <w:trPr>
          <w:trHeight w:hRule="exact" w:val="340"/>
          <w:jc w:val="right"/>
        </w:trPr>
        <w:tc>
          <w:tcPr>
            <w:tcW w:w="8019" w:type="dxa"/>
            <w:gridSpan w:val="4"/>
            <w:tcBorders>
              <w:top w:val="nil"/>
              <w:left w:val="nil"/>
              <w:bottom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6" w:type="dxa"/>
            <w:gridSpan w:val="4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КОДЫ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Merge w:val="restart"/>
            <w:tcBorders>
              <w:top w:val="nil"/>
              <w:left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Форма №1 по ОКУД</w:t>
            </w:r>
          </w:p>
        </w:tc>
        <w:tc>
          <w:tcPr>
            <w:tcW w:w="1566" w:type="dxa"/>
            <w:gridSpan w:val="4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0710001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Merge/>
            <w:tcBorders>
              <w:top w:val="nil"/>
              <w:left w:val="nil"/>
            </w:tcBorders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Дата (год, месяц, число)</w:t>
            </w:r>
          </w:p>
        </w:tc>
        <w:tc>
          <w:tcPr>
            <w:tcW w:w="522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22" w:type="dxa"/>
            <w:gridSpan w:val="2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01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Организация </w:t>
            </w: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по ОКПО</w:t>
            </w:r>
          </w:p>
        </w:tc>
        <w:tc>
          <w:tcPr>
            <w:tcW w:w="1566" w:type="dxa"/>
            <w:gridSpan w:val="4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ИНН</w:t>
            </w:r>
          </w:p>
        </w:tc>
        <w:tc>
          <w:tcPr>
            <w:tcW w:w="1566" w:type="dxa"/>
            <w:gridSpan w:val="4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Вид деятельности</w:t>
            </w: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по ОКВЗД</w:t>
            </w:r>
          </w:p>
        </w:tc>
        <w:tc>
          <w:tcPr>
            <w:tcW w:w="1566" w:type="dxa"/>
            <w:gridSpan w:val="4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510"/>
          <w:jc w:val="right"/>
        </w:trPr>
        <w:tc>
          <w:tcPr>
            <w:tcW w:w="6160" w:type="dxa"/>
            <w:gridSpan w:val="3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Организационно-правовая форма/форма собственности</w:t>
            </w: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по ОКОПФ/ОКФС</w:t>
            </w:r>
          </w:p>
        </w:tc>
        <w:tc>
          <w:tcPr>
            <w:tcW w:w="783" w:type="dxa"/>
            <w:gridSpan w:val="2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3" w:type="dxa"/>
            <w:gridSpan w:val="2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Единица измерения: тыс. руб./млн. руб. (ненужное зачеркнуть)</w:t>
            </w: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по ОКЕИ</w:t>
            </w:r>
          </w:p>
        </w:tc>
        <w:tc>
          <w:tcPr>
            <w:tcW w:w="1566" w:type="dxa"/>
            <w:gridSpan w:val="4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384/385</w:t>
            </w:r>
          </w:p>
        </w:tc>
      </w:tr>
      <w:tr w:rsidR="00F932A8" w:rsidRPr="00F932A8" w:rsidTr="00777C98">
        <w:trPr>
          <w:trHeight w:hRule="exact" w:val="510"/>
          <w:jc w:val="right"/>
        </w:trPr>
        <w:tc>
          <w:tcPr>
            <w:tcW w:w="8019" w:type="dxa"/>
            <w:gridSpan w:val="4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Адрес </w:t>
            </w:r>
          </w:p>
        </w:tc>
        <w:tc>
          <w:tcPr>
            <w:tcW w:w="1566" w:type="dxa"/>
            <w:gridSpan w:val="4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Merge w:val="restart"/>
            <w:tcBorders>
              <w:left w:val="nil"/>
              <w:bottom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Дата утверждения</w:t>
            </w:r>
          </w:p>
        </w:tc>
        <w:tc>
          <w:tcPr>
            <w:tcW w:w="1566" w:type="dxa"/>
            <w:gridSpan w:val="4"/>
            <w:tcBorders>
              <w:right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6160" w:type="dxa"/>
            <w:gridSpan w:val="3"/>
            <w:vMerge/>
            <w:tcBorders>
              <w:left w:val="nil"/>
              <w:bottom w:val="nil"/>
            </w:tcBorders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Дата принятия</w:t>
            </w:r>
          </w:p>
        </w:tc>
        <w:tc>
          <w:tcPr>
            <w:tcW w:w="1566" w:type="dxa"/>
            <w:gridSpan w:val="4"/>
            <w:tcBorders>
              <w:right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val="1928"/>
          <w:jc w:val="right"/>
        </w:trPr>
        <w:tc>
          <w:tcPr>
            <w:tcW w:w="9585" w:type="dxa"/>
            <w:gridSpan w:val="8"/>
            <w:tcBorders>
              <w:top w:val="nil"/>
              <w:left w:val="nil"/>
              <w:right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shd w:val="clear" w:color="auto" w:fill="C0C0C0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Регистрационный номер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shd w:val="clear" w:color="auto" w:fill="C0C0C0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Дата регистрации организации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1802" w:type="dxa"/>
            <w:vMerge w:val="restart"/>
            <w:shd w:val="clear" w:color="auto" w:fill="C0C0C0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  № счета</w:t>
            </w:r>
          </w:p>
        </w:tc>
        <w:tc>
          <w:tcPr>
            <w:tcW w:w="1860" w:type="dxa"/>
            <w:shd w:val="clear" w:color="auto" w:fill="C0C0C0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расчетный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1802" w:type="dxa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C0C0C0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>валютный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1802" w:type="dxa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C0C0C0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>текущий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1802" w:type="dxa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C0C0C0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Лимит кассы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vMerge w:val="restart"/>
            <w:shd w:val="clear" w:color="auto" w:fill="C0C0C0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Адрес офиса (дирекции)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val="340"/>
          <w:jc w:val="right"/>
        </w:trPr>
        <w:tc>
          <w:tcPr>
            <w:tcW w:w="3662" w:type="dxa"/>
            <w:gridSpan w:val="2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shd w:val="clear" w:color="auto" w:fill="C0C0C0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Телефон офиса (дирекции)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shd w:val="clear" w:color="auto" w:fill="C0C0C0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Фамилия, имя, отчество руководителя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3662" w:type="dxa"/>
            <w:gridSpan w:val="2"/>
            <w:shd w:val="clear" w:color="auto" w:fill="C0C0C0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Фамилия, имя отчество главного бухгалтера</w:t>
            </w:r>
          </w:p>
        </w:tc>
        <w:tc>
          <w:tcPr>
            <w:tcW w:w="5923" w:type="dxa"/>
            <w:gridSpan w:val="6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F932A8" w:rsidRPr="00F932A8" w:rsidRDefault="00F932A8" w:rsidP="00F932A8">
      <w:pPr>
        <w:rPr>
          <w:rFonts w:eastAsiaTheme="minorEastAsia" w:cs="Times New Roman"/>
          <w:b/>
          <w:sz w:val="20"/>
          <w:szCs w:val="20"/>
          <w:lang w:eastAsia="ru-RU"/>
        </w:rPr>
      </w:pPr>
    </w:p>
    <w:tbl>
      <w:tblPr>
        <w:tblStyle w:val="a3"/>
        <w:tblW w:w="10093" w:type="dxa"/>
        <w:tblLook w:val="01E0" w:firstRow="1" w:lastRow="1" w:firstColumn="1" w:lastColumn="1" w:noHBand="0" w:noVBand="0"/>
      </w:tblPr>
      <w:tblGrid>
        <w:gridCol w:w="6759"/>
        <w:gridCol w:w="736"/>
        <w:gridCol w:w="1299"/>
        <w:gridCol w:w="1299"/>
      </w:tblGrid>
      <w:tr w:rsidR="00F932A8" w:rsidRPr="00F932A8" w:rsidTr="00777C98">
        <w:trPr>
          <w:trHeight w:hRule="exact" w:val="567"/>
        </w:trPr>
        <w:tc>
          <w:tcPr>
            <w:tcW w:w="6759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lastRenderedPageBreak/>
              <w:t>АКТИВ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Код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строки</w:t>
            </w:r>
          </w:p>
        </w:tc>
        <w:tc>
          <w:tcPr>
            <w:tcW w:w="1299" w:type="dxa"/>
            <w:vAlign w:val="center"/>
            <w:hideMark/>
          </w:tcPr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На начало отчетного периода</w:t>
            </w:r>
          </w:p>
        </w:tc>
        <w:tc>
          <w:tcPr>
            <w:tcW w:w="1299" w:type="dxa"/>
            <w:vAlign w:val="center"/>
            <w:hideMark/>
          </w:tcPr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На конец</w:t>
            </w:r>
          </w:p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отчетного периода</w:t>
            </w:r>
          </w:p>
        </w:tc>
      </w:tr>
      <w:tr w:rsidR="00F932A8" w:rsidRPr="00F932A8" w:rsidTr="00777C98">
        <w:trPr>
          <w:trHeight w:hRule="exact" w:val="227"/>
        </w:trPr>
        <w:tc>
          <w:tcPr>
            <w:tcW w:w="675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</w:t>
            </w:r>
          </w:p>
        </w:tc>
        <w:tc>
          <w:tcPr>
            <w:tcW w:w="736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2</w:t>
            </w:r>
          </w:p>
        </w:tc>
        <w:tc>
          <w:tcPr>
            <w:tcW w:w="129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3</w:t>
            </w:r>
          </w:p>
        </w:tc>
        <w:tc>
          <w:tcPr>
            <w:tcW w:w="129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4</w:t>
            </w: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Внеоборотные активы</w:t>
            </w:r>
          </w:p>
        </w:tc>
        <w:tc>
          <w:tcPr>
            <w:tcW w:w="736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Нематериальные активы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110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патенты, лицензии, товар, знаки (знаки обслуж.), иные аналог. с перечисл. права и активы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111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 xml:space="preserve">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организационные расходы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112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 деловая репутация</w:t>
            </w:r>
            <w:r w:rsidRPr="00F932A8">
              <w:rPr>
                <w:sz w:val="18"/>
                <w:szCs w:val="18"/>
              </w:rPr>
              <w:t xml:space="preserve"> </w:t>
            </w:r>
            <w:r w:rsidRPr="00F932A8">
              <w:rPr>
                <w:rFonts w:ascii="Arial Narrow" w:hAnsi="Arial Narrow"/>
                <w:sz w:val="18"/>
                <w:szCs w:val="18"/>
              </w:rPr>
              <w:t>организации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113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Основные средства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120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 земельные участки и объекты природопользования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121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 здания, машины и оборудование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122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Незавершенное строительство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130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Доходные вложения в материальные ценности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135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 имущество для передачи в лизинг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136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имущество, предоставляемое по договору проката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137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Долгосрочные финансовые вложения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140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инвестиции в дочерние общества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141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инвестиции в зависимые общества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142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 инвестиции в другие организации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143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займы, предоставленные организациям на срок более 12 месяцев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144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долгосрочные финансовые вложения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145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Прочие внеоборотные активы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150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 xml:space="preserve">Итого по разделу </w:t>
            </w: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190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II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Оборотные активы</w:t>
            </w:r>
          </w:p>
        </w:tc>
        <w:tc>
          <w:tcPr>
            <w:tcW w:w="736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Запасы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сырье, материалы и другие аналогичные ценности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животные на выращивании и откорме 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затраты в незаверш. пр-ве (издержках обращ.)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готовая продукция и товары для перепродажи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214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товары отгруженные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расходы будущих периодов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216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запасы и затраты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217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Налог на добавленную стоимость по приобретенным ценностям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220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Дебит. задолженность (платежи по которой ожидаются более чем через 12 месяцев после отчетной даты)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230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покупатели и заказчики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231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векселя к получению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232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дочерних и зависимых обществ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233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авансы выданные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234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дебиторы…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235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Дебиторская задолженность (платежи по которой ожидаются в теч. 12 месяцев после отчетной даты)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покупатели и заказчики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векселя к получению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дочерних и зависимых обществ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участников (учредит.) по взносам в установ. капитал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244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авансы выданные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дебиторы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246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Краткосрочные финансовые вложения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250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займы, предоставленные организациям на срок менее 12 месяцев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251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собственные акции, выкупленные у акционеров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252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краткосрочные финансовые вложения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253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Денежные средства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260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касса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261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расчетные счета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262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валютные счета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263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  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денежные средства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264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Прочие оборотные активы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270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55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 xml:space="preserve">Итого по разделу </w:t>
            </w: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290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7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БАЛАНС (сумма строк 190+290)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300</w:t>
            </w:r>
          </w:p>
        </w:tc>
        <w:tc>
          <w:tcPr>
            <w:tcW w:w="1299" w:type="dxa"/>
            <w:vAlign w:val="center"/>
          </w:tcPr>
          <w:p w:rsidR="00F932A8" w:rsidRPr="00F932A8" w:rsidRDefault="00F932A8" w:rsidP="00F932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:rsidR="00F932A8" w:rsidRPr="00F932A8" w:rsidRDefault="00F932A8" w:rsidP="00F932A8">
            <w:pPr>
              <w:jc w:val="right"/>
              <w:rPr>
                <w:sz w:val="18"/>
                <w:szCs w:val="18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567"/>
          <w:jc w:val="right"/>
        </w:trPr>
        <w:tc>
          <w:tcPr>
            <w:tcW w:w="6759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b/>
              </w:rPr>
              <w:lastRenderedPageBreak/>
              <w:br w:type="page"/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ПАССИВ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Код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строки</w:t>
            </w:r>
          </w:p>
        </w:tc>
        <w:tc>
          <w:tcPr>
            <w:tcW w:w="1299" w:type="dxa"/>
            <w:vAlign w:val="center"/>
            <w:hideMark/>
          </w:tcPr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На начало</w:t>
            </w:r>
          </w:p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отчетного периода</w:t>
            </w:r>
          </w:p>
        </w:tc>
        <w:tc>
          <w:tcPr>
            <w:tcW w:w="1299" w:type="dxa"/>
            <w:vAlign w:val="center"/>
            <w:hideMark/>
          </w:tcPr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На конец</w:t>
            </w:r>
          </w:p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отчетного периода</w:t>
            </w:r>
          </w:p>
        </w:tc>
      </w:tr>
      <w:tr w:rsidR="00F932A8" w:rsidRPr="00F932A8" w:rsidTr="00777C98">
        <w:tblPrEx>
          <w:jc w:val="right"/>
        </w:tblPrEx>
        <w:trPr>
          <w:trHeight w:hRule="exact" w:val="227"/>
          <w:jc w:val="right"/>
        </w:trPr>
        <w:tc>
          <w:tcPr>
            <w:tcW w:w="675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</w:t>
            </w:r>
          </w:p>
        </w:tc>
        <w:tc>
          <w:tcPr>
            <w:tcW w:w="736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2</w:t>
            </w:r>
          </w:p>
        </w:tc>
        <w:tc>
          <w:tcPr>
            <w:tcW w:w="129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3</w:t>
            </w:r>
          </w:p>
        </w:tc>
        <w:tc>
          <w:tcPr>
            <w:tcW w:w="129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4</w:t>
            </w: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III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Капитал и резервы</w:t>
            </w:r>
          </w:p>
        </w:tc>
        <w:tc>
          <w:tcPr>
            <w:tcW w:w="736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Уставный капитал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410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Добавочный капитал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420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Резервный капитал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430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резервы, образованные в соответствии с законодательством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431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резервы, образованные в соответствии с учредительными документами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432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Фонд социальной сферы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440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Целевые финансирование и поступления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450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Нераспределенная прибыль прошлых лет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460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Непокрытый убыток прошлых лет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465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Нераспределенная прибыль отчетного года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470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Непокрытый убыток отчетного года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475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 xml:space="preserve">Итого по разделу </w:t>
            </w: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490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IV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Долгосрочные обязательства</w:t>
            </w:r>
          </w:p>
        </w:tc>
        <w:tc>
          <w:tcPr>
            <w:tcW w:w="736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Займы и кредиты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510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кредиты банков, подлежащие погашению более чем через 12 месяцев после отч. даты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511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займы, подлежащие погашению более чем через 12 месяцев после отч. даты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512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Прочие долгосрочные обязательства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520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 xml:space="preserve">Итого по разделу </w:t>
            </w: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590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V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Краткосрочные обязательства</w:t>
            </w:r>
          </w:p>
        </w:tc>
        <w:tc>
          <w:tcPr>
            <w:tcW w:w="736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Займы и кредиты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610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кредиты банков, подлежащие погашению в течение 12 месяцев после отч. даты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611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займы, подлежащие погашению в течение 12 месяцев после отч. даты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612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Кредиторская задолженность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поставщики и подрядчики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векселя к уплате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622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перед дочерними и зависимыми обществами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623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перед персоналом организации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624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перед государственными внебюджетными фондами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625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задолженность перед бюджетом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626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авансы полученные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627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прочие кредиторы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628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Задолженность участникам (учредителям) по выплате доходов 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630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Доходы будущих периодов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640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Резервы предстоящих расходов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650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Прочие краткосрочные обязательства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660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 xml:space="preserve">Итого по разделу </w:t>
            </w: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690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blPrEx>
          <w:jc w:val="right"/>
        </w:tblPrEx>
        <w:trPr>
          <w:trHeight w:hRule="exact" w:val="284"/>
          <w:jc w:val="right"/>
        </w:trPr>
        <w:tc>
          <w:tcPr>
            <w:tcW w:w="6759" w:type="dxa"/>
            <w:vAlign w:val="center"/>
            <w:hideMark/>
          </w:tcPr>
          <w:p w:rsidR="00F932A8" w:rsidRPr="00F932A8" w:rsidRDefault="00F932A8" w:rsidP="00F932A8">
            <w:pPr>
              <w:jc w:val="right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БАЛАНС (сумма строк 480+530+690)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700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</w:tbl>
    <w:p w:rsidR="00F932A8" w:rsidRPr="00F932A8" w:rsidRDefault="00F932A8" w:rsidP="00F932A8">
      <w:pPr>
        <w:rPr>
          <w:rFonts w:eastAsiaTheme="minorEastAsia" w:cs="Times New Roman"/>
          <w:b/>
          <w:sz w:val="18"/>
          <w:szCs w:val="18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lang w:eastAsia="ru-RU"/>
        </w:rPr>
      </w:pPr>
      <w:r w:rsidRPr="00F932A8">
        <w:rPr>
          <w:rFonts w:eastAsiaTheme="minorEastAsia" w:cs="Times New Roman"/>
          <w:b/>
          <w:sz w:val="20"/>
          <w:szCs w:val="20"/>
          <w:lang w:eastAsia="ru-RU"/>
        </w:rPr>
        <w:br w:type="page"/>
      </w:r>
      <w:r w:rsidRPr="00F932A8">
        <w:rPr>
          <w:rFonts w:ascii="Arial Narrow" w:eastAsiaTheme="minorEastAsia" w:hAnsi="Arial Narrow" w:cs="Times New Roman"/>
          <w:b/>
          <w:lang w:eastAsia="ru-RU"/>
        </w:rPr>
        <w:lastRenderedPageBreak/>
        <w:t>Справка</w:t>
      </w: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lang w:eastAsia="ru-RU"/>
        </w:rPr>
      </w:pPr>
      <w:r w:rsidRPr="00F932A8">
        <w:rPr>
          <w:rFonts w:ascii="Arial Narrow" w:eastAsiaTheme="minorEastAsia" w:hAnsi="Arial Narrow" w:cs="Times New Roman"/>
          <w:b/>
          <w:lang w:eastAsia="ru-RU"/>
        </w:rPr>
        <w:t>о наличии ценностей, учитываемый на забалансовых счетах</w:t>
      </w:r>
    </w:p>
    <w:tbl>
      <w:tblPr>
        <w:tblStyle w:val="a3"/>
        <w:tblW w:w="9985" w:type="dxa"/>
        <w:tblInd w:w="108" w:type="dxa"/>
        <w:tblLook w:val="01E0" w:firstRow="1" w:lastRow="1" w:firstColumn="1" w:lastColumn="1" w:noHBand="0" w:noVBand="0"/>
      </w:tblPr>
      <w:tblGrid>
        <w:gridCol w:w="6651"/>
        <w:gridCol w:w="736"/>
        <w:gridCol w:w="1299"/>
        <w:gridCol w:w="1299"/>
      </w:tblGrid>
      <w:tr w:rsidR="00F932A8" w:rsidRPr="00F932A8" w:rsidTr="00777C98">
        <w:trPr>
          <w:trHeight w:hRule="exact" w:val="567"/>
        </w:trPr>
        <w:tc>
          <w:tcPr>
            <w:tcW w:w="6651" w:type="dxa"/>
            <w:shd w:val="clear" w:color="auto" w:fill="D9D9D9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932A8">
              <w:rPr>
                <w:rFonts w:ascii="Arial Narrow" w:hAnsi="Arial Narrow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36" w:type="dxa"/>
            <w:shd w:val="clear" w:color="auto" w:fill="D9D9D9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Код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строки</w:t>
            </w:r>
          </w:p>
        </w:tc>
        <w:tc>
          <w:tcPr>
            <w:tcW w:w="1299" w:type="dxa"/>
            <w:shd w:val="clear" w:color="auto" w:fill="D9D9D9"/>
            <w:vAlign w:val="center"/>
            <w:hideMark/>
          </w:tcPr>
          <w:p w:rsidR="00F932A8" w:rsidRPr="00F932A8" w:rsidRDefault="00F932A8" w:rsidP="00F932A8">
            <w:pPr>
              <w:spacing w:line="200" w:lineRule="exact"/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На начало</w:t>
            </w:r>
          </w:p>
          <w:p w:rsidR="00F932A8" w:rsidRPr="00F932A8" w:rsidRDefault="00F932A8" w:rsidP="00F932A8">
            <w:pPr>
              <w:spacing w:line="200" w:lineRule="exact"/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отчетного периода</w:t>
            </w:r>
          </w:p>
        </w:tc>
        <w:tc>
          <w:tcPr>
            <w:tcW w:w="1299" w:type="dxa"/>
            <w:shd w:val="clear" w:color="auto" w:fill="D9D9D9"/>
            <w:vAlign w:val="center"/>
            <w:hideMark/>
          </w:tcPr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На конец</w:t>
            </w:r>
          </w:p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F932A8">
              <w:rPr>
                <w:rFonts w:ascii="Arial Narrow" w:hAnsi="Arial Narrow"/>
                <w:b/>
                <w:sz w:val="14"/>
                <w:szCs w:val="14"/>
              </w:rPr>
              <w:t>отчетного периода</w:t>
            </w:r>
          </w:p>
        </w:tc>
      </w:tr>
      <w:tr w:rsidR="00F932A8" w:rsidRPr="00F932A8" w:rsidTr="00777C98">
        <w:trPr>
          <w:trHeight w:hRule="exact" w:val="227"/>
        </w:trPr>
        <w:tc>
          <w:tcPr>
            <w:tcW w:w="6651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</w:t>
            </w:r>
          </w:p>
        </w:tc>
        <w:tc>
          <w:tcPr>
            <w:tcW w:w="736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2</w:t>
            </w:r>
          </w:p>
        </w:tc>
        <w:tc>
          <w:tcPr>
            <w:tcW w:w="129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3</w:t>
            </w:r>
          </w:p>
        </w:tc>
        <w:tc>
          <w:tcPr>
            <w:tcW w:w="1299" w:type="dxa"/>
            <w:shd w:val="clear" w:color="auto" w:fill="C0C0C0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4</w:t>
            </w: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Арендованные основные средства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910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в том числе: </w:t>
            </w:r>
            <w:r w:rsidRPr="00F932A8">
              <w:rPr>
                <w:rFonts w:ascii="Arial Narrow" w:hAnsi="Arial Narrow"/>
                <w:sz w:val="18"/>
                <w:szCs w:val="18"/>
              </w:rPr>
              <w:sym w:font="Symbol" w:char="F0B7"/>
            </w:r>
            <w:r w:rsidRPr="00F932A8">
              <w:rPr>
                <w:rFonts w:ascii="Arial Narrow" w:hAnsi="Arial Narrow"/>
                <w:sz w:val="18"/>
                <w:szCs w:val="18"/>
              </w:rPr>
              <w:t xml:space="preserve"> по лизингу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911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Товарно-материальные ценности, принятые на ответственное хранение (002)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920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Товары, принятые на комиссию (004)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930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Списанная в убыток задолженность неплатежеспособных дебиторов (007)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940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Обеспечения обязательств и платежей полученные (008)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950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Обеспечения обязательств и платежей выданные (009)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960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Износ жилищного фонда (014)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970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Износ объектов внешнего благоустройства и других аналогичных объектов (115)</w:t>
            </w: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980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  <w:tr w:rsidR="00F932A8" w:rsidRPr="00F932A8" w:rsidTr="00777C98">
        <w:trPr>
          <w:trHeight w:hRule="exact" w:val="284"/>
        </w:trPr>
        <w:tc>
          <w:tcPr>
            <w:tcW w:w="665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6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990</w:t>
            </w: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</w:tcPr>
          <w:p w:rsidR="00F932A8" w:rsidRPr="00F932A8" w:rsidRDefault="00F932A8" w:rsidP="00F932A8">
            <w:pPr>
              <w:rPr>
                <w:sz w:val="16"/>
                <w:szCs w:val="16"/>
              </w:rPr>
            </w:pPr>
          </w:p>
        </w:tc>
      </w:tr>
    </w:tbl>
    <w:p w:rsidR="00F932A8" w:rsidRPr="00F932A8" w:rsidRDefault="00F932A8" w:rsidP="00F932A8">
      <w:pPr>
        <w:rPr>
          <w:rFonts w:eastAsiaTheme="minorEastAsia" w:cs="Times New Roman"/>
          <w:b/>
          <w:sz w:val="20"/>
          <w:szCs w:val="20"/>
          <w:lang w:eastAsia="ru-RU"/>
        </w:rPr>
      </w:pPr>
    </w:p>
    <w:p w:rsidR="00F932A8" w:rsidRPr="00F932A8" w:rsidRDefault="00F932A8" w:rsidP="00F932A8">
      <w:pPr>
        <w:rPr>
          <w:rFonts w:eastAsiaTheme="minorEastAsia" w:cs="Times New Roman"/>
          <w:b/>
          <w:sz w:val="20"/>
          <w:szCs w:val="20"/>
          <w:lang w:eastAsia="ru-RU"/>
        </w:rPr>
      </w:pPr>
    </w:p>
    <w:p w:rsidR="00F932A8" w:rsidRPr="00F932A8" w:rsidRDefault="00F932A8" w:rsidP="00F932A8">
      <w:pPr>
        <w:rPr>
          <w:rFonts w:eastAsiaTheme="minorEastAsia" w:cs="Times New Roman"/>
          <w:b/>
          <w:sz w:val="20"/>
          <w:szCs w:val="20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sz w:val="20"/>
          <w:szCs w:val="20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20"/>
          <w:szCs w:val="20"/>
          <w:lang w:eastAsia="ru-RU"/>
        </w:rPr>
        <w:t>Руководитель ___________________________</w:t>
      </w:r>
      <w:r w:rsidRPr="00F932A8">
        <w:rPr>
          <w:rFonts w:ascii="Arial Narrow" w:eastAsiaTheme="minorEastAsia" w:hAnsi="Arial Narrow" w:cs="Times New Roman"/>
          <w:b/>
          <w:sz w:val="20"/>
          <w:szCs w:val="20"/>
          <w:lang w:eastAsia="ru-RU"/>
        </w:rPr>
        <w:tab/>
        <w:t>______________________________________________________________</w:t>
      </w:r>
    </w:p>
    <w:p w:rsidR="00F932A8" w:rsidRPr="00F932A8" w:rsidRDefault="00F932A8" w:rsidP="00F932A8">
      <w:pPr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</w:pPr>
      <w:r w:rsidRPr="00F932A8">
        <w:rPr>
          <w:rFonts w:ascii="Arial Narrow" w:eastAsiaTheme="minorEastAsia" w:hAnsi="Arial Narrow" w:cs="Times New Roman"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>подпись</w:t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  <w:t>расшифровка подписи</w:t>
      </w:r>
    </w:p>
    <w:p w:rsidR="00F932A8" w:rsidRPr="00F932A8" w:rsidRDefault="00F932A8" w:rsidP="00F932A8">
      <w:pPr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sz w:val="16"/>
          <w:szCs w:val="16"/>
          <w:lang w:eastAsia="ru-RU"/>
        </w:rPr>
      </w:pPr>
      <w:r w:rsidRPr="00F932A8">
        <w:rPr>
          <w:rFonts w:ascii="Arial Narrow" w:eastAsiaTheme="minorEastAsia" w:hAnsi="Arial Narrow" w:cs="Times New Roman"/>
          <w:sz w:val="16"/>
          <w:szCs w:val="16"/>
          <w:lang w:eastAsia="ru-RU"/>
        </w:rPr>
        <w:t>«_______» ______________________________20_____г.</w:t>
      </w:r>
    </w:p>
    <w:p w:rsidR="00F932A8" w:rsidRPr="00F932A8" w:rsidRDefault="00F932A8" w:rsidP="00F932A8">
      <w:pPr>
        <w:rPr>
          <w:rFonts w:ascii="Arial Narrow" w:eastAsiaTheme="minorEastAsia" w:hAnsi="Arial Narrow" w:cs="Times New Roman"/>
          <w:sz w:val="16"/>
          <w:szCs w:val="16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sz w:val="20"/>
          <w:szCs w:val="20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sz w:val="16"/>
          <w:szCs w:val="16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20"/>
          <w:szCs w:val="20"/>
          <w:lang w:eastAsia="ru-RU"/>
        </w:rPr>
        <w:t>Гл.бухгалтер</w:t>
      </w:r>
      <w:r w:rsidRPr="00F932A8">
        <w:rPr>
          <w:rFonts w:ascii="Arial Narrow" w:eastAsiaTheme="minorEastAsia" w:hAnsi="Arial Narrow" w:cs="Times New Roman"/>
          <w:b/>
          <w:sz w:val="16"/>
          <w:szCs w:val="16"/>
          <w:lang w:eastAsia="ru-RU"/>
        </w:rPr>
        <w:t xml:space="preserve"> _______________________________________</w:t>
      </w:r>
      <w:r w:rsidRPr="00F932A8">
        <w:rPr>
          <w:rFonts w:ascii="Arial Narrow" w:eastAsiaTheme="minorEastAsia" w:hAnsi="Arial Narrow" w:cs="Times New Roman"/>
          <w:b/>
          <w:sz w:val="16"/>
          <w:szCs w:val="16"/>
          <w:lang w:eastAsia="ru-RU"/>
        </w:rPr>
        <w:tab/>
        <w:t>______________________________________________________________________________</w:t>
      </w:r>
    </w:p>
    <w:p w:rsidR="00F932A8" w:rsidRPr="00F932A8" w:rsidRDefault="00F932A8" w:rsidP="00F932A8">
      <w:pPr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b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b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>подпись</w:t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</w:r>
      <w:r w:rsidRPr="00F932A8">
        <w:rPr>
          <w:rFonts w:ascii="Arial Narrow" w:eastAsiaTheme="minorEastAsia" w:hAnsi="Arial Narrow" w:cs="Times New Roman"/>
          <w:i/>
          <w:sz w:val="16"/>
          <w:szCs w:val="16"/>
          <w:lang w:eastAsia="ru-RU"/>
        </w:rPr>
        <w:tab/>
        <w:t>расшифровка подписи</w:t>
      </w:r>
    </w:p>
    <w:p w:rsidR="00F932A8" w:rsidRPr="00F932A8" w:rsidRDefault="00F932A8" w:rsidP="00F932A8">
      <w:pPr>
        <w:rPr>
          <w:rFonts w:ascii="Arial Narrow" w:eastAsiaTheme="minorEastAsia" w:hAnsi="Arial Narrow" w:cs="Times New Roman"/>
          <w:i/>
          <w:sz w:val="16"/>
          <w:szCs w:val="16"/>
          <w:u w:val="single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sz w:val="18"/>
          <w:szCs w:val="18"/>
          <w:lang w:eastAsia="ru-RU"/>
        </w:rPr>
      </w:pPr>
    </w:p>
    <w:p w:rsidR="00F932A8" w:rsidRPr="00F932A8" w:rsidRDefault="00F932A8" w:rsidP="00F932A8">
      <w:pPr>
        <w:rPr>
          <w:rFonts w:ascii="Arial Narrow" w:eastAsiaTheme="minorEastAsia" w:hAnsi="Arial Narrow" w:cs="Times New Roman"/>
          <w:b/>
          <w:sz w:val="18"/>
          <w:szCs w:val="18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18"/>
          <w:szCs w:val="18"/>
          <w:lang w:eastAsia="ru-RU"/>
        </w:rPr>
        <w:t>(квалификационный аттестат профессионального бухгалтера от «_______» _____________________________ г. № ___________________)</w:t>
      </w:r>
    </w:p>
    <w:p w:rsidR="00F932A8" w:rsidRPr="00F932A8" w:rsidRDefault="00F932A8" w:rsidP="00F932A8">
      <w:pPr>
        <w:rPr>
          <w:rFonts w:eastAsiaTheme="minorEastAsia" w:cs="Times New Roman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eastAsiaTheme="minorEastAsia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-229236</wp:posOffset>
                </wp:positionH>
                <wp:positionV relativeFrom="paragraph">
                  <wp:posOffset>174625</wp:posOffset>
                </wp:positionV>
                <wp:extent cx="0" cy="9315450"/>
                <wp:effectExtent l="1905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1545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1FD6D" id="Прямая соединительная линия 4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8.05pt,13.75pt" to="-18.05pt,7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" strokeweight="2.75pt"/>
            </w:pict>
          </mc:Fallback>
        </mc:AlternateContent>
      </w:r>
    </w:p>
    <w:p w:rsidR="00F932A8" w:rsidRPr="00F932A8" w:rsidRDefault="00F932A8" w:rsidP="00F932A8">
      <w:pPr>
        <w:spacing w:after="0" w:line="240" w:lineRule="auto"/>
        <w:rPr>
          <w:rFonts w:ascii="Arial Narrow" w:eastAsiaTheme="minorEastAsia" w:hAnsi="Arial Narrow" w:cs="Times New Roman"/>
          <w:b/>
          <w:sz w:val="28"/>
          <w:szCs w:val="28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32"/>
          <w:szCs w:val="32"/>
          <w:lang w:eastAsia="ru-RU"/>
        </w:rPr>
        <w:lastRenderedPageBreak/>
        <w:t xml:space="preserve">    </w:t>
      </w:r>
      <w:r w:rsidRPr="00F932A8">
        <w:rPr>
          <w:rFonts w:ascii="Arial Narrow" w:eastAsiaTheme="minorEastAsia" w:hAnsi="Arial Narrow" w:cs="Times New Roman"/>
          <w:b/>
          <w:sz w:val="28"/>
          <w:szCs w:val="28"/>
          <w:lang w:eastAsia="ru-RU"/>
        </w:rPr>
        <w:t>ОТЧЕТ О ФИНАНСОВЫХ РЕЗУЛЬТАТАХ</w:t>
      </w:r>
    </w:p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28"/>
          <w:szCs w:val="28"/>
          <w:lang w:eastAsia="ru-RU"/>
        </w:rPr>
        <w:t xml:space="preserve">     </w:t>
      </w:r>
      <w:r w:rsidRPr="00F932A8">
        <w:rPr>
          <w:rFonts w:ascii="Arial Narrow" w:eastAsiaTheme="minorEastAsia" w:hAnsi="Arial Narrow" w:cs="Times New Roman"/>
          <w:b/>
          <w:sz w:val="24"/>
          <w:szCs w:val="24"/>
          <w:lang w:eastAsia="ru-RU"/>
        </w:rPr>
        <w:t>за _________________20___</w:t>
      </w:r>
      <w:r w:rsidRPr="00F932A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tbl>
      <w:tblPr>
        <w:tblStyle w:val="10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407"/>
        <w:gridCol w:w="454"/>
        <w:gridCol w:w="1531"/>
        <w:gridCol w:w="1588"/>
      </w:tblGrid>
      <w:tr w:rsidR="00F932A8" w:rsidRPr="00F932A8" w:rsidTr="00777C98">
        <w:trPr>
          <w:trHeight w:val="340"/>
          <w:jc w:val="center"/>
        </w:trPr>
        <w:tc>
          <w:tcPr>
            <w:tcW w:w="9980" w:type="dxa"/>
            <w:gridSpan w:val="4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 xml:space="preserve">Организация </w:t>
            </w:r>
          </w:p>
        </w:tc>
      </w:tr>
      <w:tr w:rsidR="00F932A8" w:rsidRPr="00F932A8" w:rsidTr="00777C98">
        <w:trPr>
          <w:trHeight w:val="340"/>
          <w:jc w:val="center"/>
        </w:trPr>
        <w:tc>
          <w:tcPr>
            <w:tcW w:w="9980" w:type="dxa"/>
            <w:gridSpan w:val="4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 xml:space="preserve">Идентификационный номер налогоплательщика </w:t>
            </w:r>
          </w:p>
        </w:tc>
      </w:tr>
      <w:tr w:rsidR="00F932A8" w:rsidRPr="00F932A8" w:rsidTr="00777C98">
        <w:trPr>
          <w:trHeight w:val="340"/>
          <w:jc w:val="center"/>
        </w:trPr>
        <w:tc>
          <w:tcPr>
            <w:tcW w:w="9980" w:type="dxa"/>
            <w:gridSpan w:val="4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 xml:space="preserve">Вид деятельности </w:t>
            </w:r>
          </w:p>
        </w:tc>
      </w:tr>
      <w:tr w:rsidR="00F932A8" w:rsidRPr="00F932A8" w:rsidTr="00777C98">
        <w:trPr>
          <w:trHeight w:val="510"/>
          <w:jc w:val="center"/>
        </w:trPr>
        <w:tc>
          <w:tcPr>
            <w:tcW w:w="9980" w:type="dxa"/>
            <w:gridSpan w:val="4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Организационно-правовая форма / форма собственности</w:t>
            </w:r>
          </w:p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val="227"/>
          <w:jc w:val="center"/>
        </w:trPr>
        <w:tc>
          <w:tcPr>
            <w:tcW w:w="9980" w:type="dxa"/>
            <w:gridSpan w:val="4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Единица измерения: тыс. руб. /млн. руб. (ненужное зачеркнуть)</w:t>
            </w:r>
          </w:p>
        </w:tc>
      </w:tr>
      <w:tr w:rsidR="00F932A8" w:rsidRPr="00F932A8" w:rsidTr="00777C98">
        <w:trPr>
          <w:trHeight w:val="227"/>
          <w:jc w:val="center"/>
        </w:trPr>
        <w:tc>
          <w:tcPr>
            <w:tcW w:w="9980" w:type="dxa"/>
            <w:gridSpan w:val="4"/>
            <w:tcBorders>
              <w:left w:val="nil"/>
              <w:right w:val="nil"/>
            </w:tcBorders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680"/>
          <w:jc w:val="center"/>
        </w:trPr>
        <w:tc>
          <w:tcPr>
            <w:tcW w:w="6407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54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Код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стр.</w:t>
            </w:r>
          </w:p>
        </w:tc>
        <w:tc>
          <w:tcPr>
            <w:tcW w:w="1531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За отчетный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период</w:t>
            </w:r>
          </w:p>
        </w:tc>
        <w:tc>
          <w:tcPr>
            <w:tcW w:w="1588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ind w:right="-113"/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За аналогичный</w:t>
            </w:r>
          </w:p>
          <w:p w:rsidR="00F932A8" w:rsidRPr="00F932A8" w:rsidRDefault="00F932A8" w:rsidP="00F932A8">
            <w:pPr>
              <w:ind w:right="-57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период предыдущего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года</w:t>
            </w:r>
          </w:p>
        </w:tc>
      </w:tr>
      <w:tr w:rsidR="00F932A8" w:rsidRPr="00F932A8" w:rsidTr="00777C98">
        <w:trPr>
          <w:trHeight w:hRule="exact" w:val="227"/>
          <w:jc w:val="center"/>
        </w:trPr>
        <w:tc>
          <w:tcPr>
            <w:tcW w:w="6407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454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531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588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4</w:t>
            </w: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Доходы и расходы по обычным видам деятельности</w:t>
            </w:r>
          </w:p>
        </w:tc>
        <w:tc>
          <w:tcPr>
            <w:tcW w:w="454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97"/>
          <w:jc w:val="center"/>
        </w:trPr>
        <w:tc>
          <w:tcPr>
            <w:tcW w:w="6407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Выручка (нетто) от продажи товаров, продукции, работ, услуг</w:t>
            </w:r>
          </w:p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(за минусом налога на добавленную стоимость, акцизов и аналогичных обязательных платежей)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010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 том числе от продажи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011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012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013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Себестоимость проданных товаров, продукции, работ, услуг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020</w:t>
            </w: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 том числе проданных: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021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022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023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Валовая прибыль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029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Коммерческие расходы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030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Управленческие расходы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040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Прибыль (убыток) от продаж (строки 010-020-030-040)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050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val="340"/>
          <w:jc w:val="center"/>
        </w:trPr>
        <w:tc>
          <w:tcPr>
            <w:tcW w:w="9980" w:type="dxa"/>
            <w:gridSpan w:val="4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II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Операционные доходы и расходы</w:t>
            </w: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Проценты к получению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060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Проценты к уплате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070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Доходы от участия в других организациях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080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Прочие операционные доходы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090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Прочие операционные расходы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100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III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Внереализационные доходы и расходы</w:t>
            </w:r>
          </w:p>
        </w:tc>
        <w:tc>
          <w:tcPr>
            <w:tcW w:w="454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Внереализационные доходы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120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Внереализационные расходы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130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Прибыль (убыток) до налогообложения (стр. 050+060-070+080+090-100+120-130)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140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Налог на прибыль и иные аналогичные обязательные платежи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150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Прибыль (убыток) от обычной деятельности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160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  <w:lang w:eastAsia="ja-JP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  <w:lang w:val="en-US"/>
              </w:rPr>
              <w:t>IV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. чрезвычайные доходы и расходы</w:t>
            </w:r>
          </w:p>
        </w:tc>
        <w:tc>
          <w:tcPr>
            <w:tcW w:w="454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Чрезвычайные доходы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170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Чрезвычайные расходы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180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  <w:tr w:rsidR="00F932A8" w:rsidRPr="00F932A8" w:rsidTr="00777C98">
        <w:trPr>
          <w:trHeight w:hRule="exact" w:val="340"/>
          <w:jc w:val="center"/>
        </w:trPr>
        <w:tc>
          <w:tcPr>
            <w:tcW w:w="6407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Чистая прибыль (нераспределенная прибыль (убыток) отчетного периода (стр. 160+170-180)</w:t>
            </w:r>
          </w:p>
        </w:tc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sz w:val="16"/>
                <w:szCs w:val="16"/>
                <w:lang w:eastAsia="ja-JP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190</w:t>
            </w:r>
          </w:p>
        </w:tc>
        <w:tc>
          <w:tcPr>
            <w:tcW w:w="1531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  <w:tc>
          <w:tcPr>
            <w:tcW w:w="1588" w:type="dxa"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  <w:lang w:eastAsia="ja-JP"/>
              </w:rPr>
            </w:pPr>
          </w:p>
        </w:tc>
      </w:tr>
    </w:tbl>
    <w:p w:rsidR="00F932A8" w:rsidRPr="00F932A8" w:rsidRDefault="00F932A8" w:rsidP="00F932A8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F932A8" w:rsidRPr="00F932A8" w:rsidRDefault="00F932A8" w:rsidP="00F932A8">
      <w:pPr>
        <w:spacing w:after="0" w:line="360" w:lineRule="auto"/>
        <w:rPr>
          <w:rFonts w:ascii="Times New Roman" w:eastAsiaTheme="minorEastAsia" w:hAnsi="Times New Roman" w:cs="Times New Roman"/>
          <w:lang w:eastAsia="ru-RU"/>
        </w:rPr>
      </w:pPr>
      <w:r w:rsidRPr="00F932A8">
        <w:rPr>
          <w:rFonts w:ascii="Times New Roman" w:eastAsiaTheme="minorEastAsia" w:hAnsi="Times New Roman" w:cs="Times New Roman"/>
          <w:lang w:eastAsia="ru-RU"/>
        </w:rPr>
        <w:t>М.П</w:t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  <w:t>Руководитель ___________________</w:t>
      </w:r>
    </w:p>
    <w:p w:rsidR="00F932A8" w:rsidRPr="00F932A8" w:rsidRDefault="00F932A8" w:rsidP="00F932A8">
      <w:pPr>
        <w:spacing w:after="0" w:line="360" w:lineRule="auto"/>
        <w:rPr>
          <w:rFonts w:ascii="Times New Roman" w:eastAsiaTheme="minorEastAsia" w:hAnsi="Times New Roman" w:cs="Times New Roman"/>
          <w:lang w:eastAsia="ru-RU"/>
        </w:rPr>
      </w:pP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lang w:eastAsia="ru-RU"/>
        </w:rPr>
        <w:tab/>
        <w:t>Гл. бухгалтер____________________</w:t>
      </w:r>
    </w:p>
    <w:p w:rsidR="00F932A8" w:rsidRPr="00F932A8" w:rsidRDefault="00F932A8" w:rsidP="00F932A8">
      <w:pPr>
        <w:spacing w:after="0" w:line="360" w:lineRule="auto"/>
        <w:rPr>
          <w:rFonts w:ascii="Times New Roman" w:eastAsiaTheme="minorEastAsia" w:hAnsi="Times New Roman" w:cs="Times New Roman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lastRenderedPageBreak/>
        <w:t xml:space="preserve">Приложение № 2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к Приказу Министерства финансов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Республики Южная Осетия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00" w:afterAutospacing="1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от 24 августа 2023 г. № 13-н </w:t>
      </w:r>
    </w:p>
    <w:p w:rsidR="00F932A8" w:rsidRPr="00F932A8" w:rsidRDefault="00F932A8" w:rsidP="00F932A8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F932A8" w:rsidRPr="00F932A8" w:rsidRDefault="00F932A8" w:rsidP="00F932A8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F932A8" w:rsidRPr="00F932A8" w:rsidRDefault="00F932A8" w:rsidP="00F932A8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eastAsiaTheme="minorEastAsia" w:cs="Times New Roman"/>
          <w:b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b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b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b/>
          <w:lang w:eastAsia="ru-RU"/>
        </w:rPr>
        <w:tab/>
      </w:r>
    </w:p>
    <w:p w:rsidR="00F932A8" w:rsidRPr="00F932A8" w:rsidRDefault="00F932A8" w:rsidP="00F932A8">
      <w:pPr>
        <w:jc w:val="right"/>
        <w:rPr>
          <w:rFonts w:ascii="Times New Roman" w:eastAsiaTheme="minorEastAsia" w:hAnsi="Times New Roman" w:cs="Times New Roman"/>
          <w:b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lang w:eastAsia="ru-RU"/>
        </w:rPr>
        <w:tab/>
      </w:r>
      <w:r w:rsidRPr="00F932A8">
        <w:rPr>
          <w:rFonts w:ascii="Times New Roman" w:eastAsiaTheme="minorEastAsia" w:hAnsi="Times New Roman" w:cs="Times New Roman"/>
          <w:b/>
          <w:lang w:eastAsia="ru-RU"/>
        </w:rPr>
        <w:tab/>
        <w:t xml:space="preserve">                                     </w:t>
      </w:r>
      <w:r w:rsidRPr="00F932A8">
        <w:rPr>
          <w:rFonts w:ascii="Times New Roman" w:eastAsiaTheme="minorEastAsia" w:hAnsi="Times New Roman" w:cs="Times New Roman"/>
          <w:b/>
          <w:lang w:eastAsia="ru-RU"/>
        </w:rPr>
        <w:tab/>
        <w:t>ПРИЛОЖЕНИЕ К БАЛАНСУ №1</w:t>
      </w:r>
    </w:p>
    <w:p w:rsidR="00F932A8" w:rsidRPr="00F932A8" w:rsidRDefault="00F932A8" w:rsidP="00F932A8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F932A8" w:rsidRPr="00F932A8" w:rsidRDefault="00F932A8" w:rsidP="00F932A8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СПРАВКА</w:t>
      </w:r>
    </w:p>
    <w:p w:rsidR="00F932A8" w:rsidRPr="00F932A8" w:rsidRDefault="00F932A8" w:rsidP="00F932A8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F932A8" w:rsidRPr="00F932A8" w:rsidRDefault="00F932A8" w:rsidP="00F932A8">
      <w:pPr>
        <w:spacing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F932A8">
        <w:rPr>
          <w:rFonts w:ascii="Times New Roman" w:eastAsiaTheme="minorEastAsia" w:hAnsi="Times New Roman" w:cs="Times New Roman"/>
          <w:lang w:eastAsia="ru-RU"/>
        </w:rPr>
        <w:t xml:space="preserve">об уплате и задолженности налогов и сборов на _________________________ 20___г. </w:t>
      </w:r>
    </w:p>
    <w:p w:rsidR="00F932A8" w:rsidRPr="00F932A8" w:rsidRDefault="00F932A8" w:rsidP="00F932A8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F932A8">
        <w:rPr>
          <w:rFonts w:ascii="Times New Roman" w:eastAsiaTheme="minorEastAsia" w:hAnsi="Times New Roman" w:cs="Times New Roman"/>
          <w:lang w:eastAsia="ru-RU"/>
        </w:rPr>
        <w:t>по ___________________________________________</w:t>
      </w:r>
    </w:p>
    <w:p w:rsidR="00F932A8" w:rsidRPr="00F932A8" w:rsidRDefault="00F932A8" w:rsidP="00F932A8">
      <w:pPr>
        <w:spacing w:after="0" w:line="240" w:lineRule="auto"/>
        <w:jc w:val="center"/>
        <w:rPr>
          <w:rFonts w:eastAsiaTheme="minorEastAsia" w:cs="Times New Roman"/>
          <w:sz w:val="20"/>
          <w:szCs w:val="20"/>
          <w:lang w:eastAsia="ru-RU"/>
        </w:rPr>
      </w:pPr>
      <w:r w:rsidRPr="00F932A8">
        <w:rPr>
          <w:rFonts w:eastAsiaTheme="minorEastAsia" w:cs="Times New Roman"/>
          <w:sz w:val="20"/>
          <w:szCs w:val="20"/>
          <w:lang w:eastAsia="ru-RU"/>
        </w:rPr>
        <w:t>наименование организации</w:t>
      </w:r>
    </w:p>
    <w:p w:rsidR="00F932A8" w:rsidRPr="00F932A8" w:rsidRDefault="00F932A8" w:rsidP="00F932A8">
      <w:pPr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</w:p>
    <w:p w:rsidR="00F932A8" w:rsidRPr="00F932A8" w:rsidRDefault="00F932A8" w:rsidP="00F932A8">
      <w:pPr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>(единица измерения – руб.)</w:t>
      </w:r>
    </w:p>
    <w:tbl>
      <w:tblPr>
        <w:tblStyle w:val="a3"/>
        <w:tblW w:w="10321" w:type="dxa"/>
        <w:tblLayout w:type="fixed"/>
        <w:tblLook w:val="01E0" w:firstRow="1" w:lastRow="1" w:firstColumn="1" w:lastColumn="1" w:noHBand="0" w:noVBand="0"/>
      </w:tblPr>
      <w:tblGrid>
        <w:gridCol w:w="454"/>
        <w:gridCol w:w="3459"/>
        <w:gridCol w:w="1588"/>
        <w:gridCol w:w="1531"/>
        <w:gridCol w:w="1531"/>
        <w:gridCol w:w="1758"/>
      </w:tblGrid>
      <w:tr w:rsidR="00F932A8" w:rsidRPr="00F932A8" w:rsidTr="00777C98">
        <w:trPr>
          <w:trHeight w:hRule="exact" w:val="737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№</w:t>
            </w:r>
          </w:p>
          <w:p w:rsidR="00F932A8" w:rsidRPr="00F932A8" w:rsidRDefault="00F932A8" w:rsidP="00F932A8">
            <w:pPr>
              <w:jc w:val="center"/>
            </w:pPr>
            <w:r w:rsidRPr="00F932A8">
              <w:t>п.п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Наименование налога (сбора)</w:t>
            </w:r>
          </w:p>
        </w:tc>
        <w:tc>
          <w:tcPr>
            <w:tcW w:w="1588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Задолженность на 1.01.20__г.</w:t>
            </w:r>
          </w:p>
        </w:tc>
        <w:tc>
          <w:tcPr>
            <w:tcW w:w="1531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Начислено за</w:t>
            </w:r>
          </w:p>
          <w:p w:rsidR="00F932A8" w:rsidRPr="00F932A8" w:rsidRDefault="00F932A8" w:rsidP="00F932A8">
            <w:pPr>
              <w:jc w:val="center"/>
            </w:pPr>
            <w:r w:rsidRPr="00F932A8">
              <w:t>_____ 20___г.</w:t>
            </w:r>
          </w:p>
        </w:tc>
        <w:tc>
          <w:tcPr>
            <w:tcW w:w="1531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Уплачено за</w:t>
            </w:r>
          </w:p>
          <w:p w:rsidR="00F932A8" w:rsidRPr="00F932A8" w:rsidRDefault="00F932A8" w:rsidP="00F932A8">
            <w:pPr>
              <w:jc w:val="center"/>
            </w:pPr>
            <w:r w:rsidRPr="00F932A8">
              <w:t>____20___г.</w:t>
            </w:r>
          </w:p>
        </w:tc>
        <w:tc>
          <w:tcPr>
            <w:tcW w:w="1758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Задолженность на 1_____20__г.</w:t>
            </w: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1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r w:rsidRPr="00F932A8">
              <w:t>Налог на добавленную стоимость</w:t>
            </w: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75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2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r w:rsidRPr="00F932A8">
              <w:t>Налог на прибыль организаций</w:t>
            </w: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75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3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r w:rsidRPr="00F932A8">
              <w:t>Налог на имущество организаций</w:t>
            </w: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75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4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r w:rsidRPr="00F932A8">
              <w:t>Налог на доходы физических лиц</w:t>
            </w: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75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5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r w:rsidRPr="00F932A8">
              <w:t>Акцизы</w:t>
            </w: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75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6</w:t>
            </w:r>
          </w:p>
        </w:tc>
        <w:tc>
          <w:tcPr>
            <w:tcW w:w="3459" w:type="dxa"/>
            <w:vAlign w:val="center"/>
            <w:hideMark/>
          </w:tcPr>
          <w:p w:rsidR="00F932A8" w:rsidRPr="00F932A8" w:rsidRDefault="00F932A8" w:rsidP="00F932A8">
            <w:r w:rsidRPr="00F932A8">
              <w:t>Земельный налог</w:t>
            </w:r>
          </w:p>
        </w:tc>
        <w:tc>
          <w:tcPr>
            <w:tcW w:w="158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531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  <w:tc>
          <w:tcPr>
            <w:tcW w:w="1758" w:type="dxa"/>
            <w:vAlign w:val="center"/>
          </w:tcPr>
          <w:p w:rsidR="00F932A8" w:rsidRPr="00F932A8" w:rsidRDefault="00F932A8" w:rsidP="00F932A8">
            <w:pPr>
              <w:jc w:val="center"/>
            </w:pPr>
          </w:p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7</w:t>
            </w:r>
          </w:p>
        </w:tc>
        <w:tc>
          <w:tcPr>
            <w:tcW w:w="3459" w:type="dxa"/>
            <w:vAlign w:val="center"/>
          </w:tcPr>
          <w:p w:rsidR="00F932A8" w:rsidRPr="00F932A8" w:rsidRDefault="00F932A8" w:rsidP="00F932A8"/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  <w:tr w:rsidR="00F932A8" w:rsidRPr="00F932A8" w:rsidTr="00777C98">
        <w:trPr>
          <w:trHeight w:hRule="exact" w:val="510"/>
        </w:trPr>
        <w:tc>
          <w:tcPr>
            <w:tcW w:w="454" w:type="dxa"/>
            <w:tcBorders>
              <w:bottom w:val="single" w:sz="2" w:space="0" w:color="auto"/>
            </w:tcBorders>
            <w:vAlign w:val="center"/>
            <w:hideMark/>
          </w:tcPr>
          <w:p w:rsidR="00F932A8" w:rsidRPr="00F932A8" w:rsidRDefault="00F932A8" w:rsidP="00F932A8">
            <w:pPr>
              <w:jc w:val="center"/>
            </w:pPr>
            <w:r w:rsidRPr="00F932A8">
              <w:t>8</w:t>
            </w:r>
          </w:p>
        </w:tc>
        <w:tc>
          <w:tcPr>
            <w:tcW w:w="3459" w:type="dxa"/>
          </w:tcPr>
          <w:p w:rsidR="00F932A8" w:rsidRPr="00F932A8" w:rsidRDefault="00F932A8" w:rsidP="00F932A8"/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  <w:tr w:rsidR="00F932A8" w:rsidRPr="00F932A8" w:rsidTr="00777C98">
        <w:trPr>
          <w:trHeight w:val="489"/>
        </w:trPr>
        <w:tc>
          <w:tcPr>
            <w:tcW w:w="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32A8" w:rsidRPr="00F932A8" w:rsidRDefault="00F932A8" w:rsidP="00F932A8"/>
        </w:tc>
        <w:tc>
          <w:tcPr>
            <w:tcW w:w="3459" w:type="dxa"/>
            <w:hideMark/>
          </w:tcPr>
          <w:p w:rsidR="00F932A8" w:rsidRPr="00F932A8" w:rsidRDefault="00F932A8" w:rsidP="00F932A8">
            <w:r w:rsidRPr="00F932A8">
              <w:t>Итого по налогам и сборам</w:t>
            </w:r>
          </w:p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  <w:tr w:rsidR="00F932A8" w:rsidRPr="00F932A8" w:rsidTr="00777C98">
        <w:trPr>
          <w:trHeight w:val="423"/>
        </w:trPr>
        <w:tc>
          <w:tcPr>
            <w:tcW w:w="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32A8" w:rsidRPr="00F932A8" w:rsidRDefault="00F932A8" w:rsidP="00F932A8"/>
        </w:tc>
        <w:tc>
          <w:tcPr>
            <w:tcW w:w="3459" w:type="dxa"/>
            <w:hideMark/>
          </w:tcPr>
          <w:p w:rsidR="00F932A8" w:rsidRPr="00F932A8" w:rsidRDefault="00F932A8" w:rsidP="00F932A8">
            <w:r w:rsidRPr="00F932A8">
              <w:t>Страховые пенсионные взносы 10%</w:t>
            </w:r>
          </w:p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  <w:tr w:rsidR="00F932A8" w:rsidRPr="00F932A8" w:rsidTr="00777C98">
        <w:trPr>
          <w:trHeight w:val="417"/>
        </w:trPr>
        <w:tc>
          <w:tcPr>
            <w:tcW w:w="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32A8" w:rsidRPr="00F932A8" w:rsidRDefault="00F932A8" w:rsidP="00F932A8"/>
        </w:tc>
        <w:tc>
          <w:tcPr>
            <w:tcW w:w="3459" w:type="dxa"/>
          </w:tcPr>
          <w:p w:rsidR="00F932A8" w:rsidRPr="00F932A8" w:rsidRDefault="00F932A8" w:rsidP="00F932A8">
            <w:r w:rsidRPr="00F932A8">
              <w:t>Страховые пенсионные взносы 1%</w:t>
            </w:r>
          </w:p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  <w:tr w:rsidR="00F932A8" w:rsidRPr="00F932A8" w:rsidTr="00777C98">
        <w:trPr>
          <w:trHeight w:val="410"/>
        </w:trPr>
        <w:tc>
          <w:tcPr>
            <w:tcW w:w="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32A8" w:rsidRPr="00F932A8" w:rsidRDefault="00F932A8" w:rsidP="00F932A8"/>
        </w:tc>
        <w:tc>
          <w:tcPr>
            <w:tcW w:w="3459" w:type="dxa"/>
          </w:tcPr>
          <w:p w:rsidR="00F932A8" w:rsidRPr="00F932A8" w:rsidRDefault="00F932A8" w:rsidP="00F932A8">
            <w:r w:rsidRPr="00F932A8">
              <w:t>Страховые пенсионные взносы 2,9%</w:t>
            </w:r>
          </w:p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  <w:tr w:rsidR="00F932A8" w:rsidRPr="00F932A8" w:rsidTr="00777C98">
        <w:trPr>
          <w:trHeight w:val="416"/>
        </w:trPr>
        <w:tc>
          <w:tcPr>
            <w:tcW w:w="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932A8" w:rsidRPr="00F932A8" w:rsidRDefault="00F932A8" w:rsidP="00F932A8"/>
        </w:tc>
        <w:tc>
          <w:tcPr>
            <w:tcW w:w="3459" w:type="dxa"/>
          </w:tcPr>
          <w:p w:rsidR="00F932A8" w:rsidRPr="00F932A8" w:rsidRDefault="00F932A8" w:rsidP="00F932A8">
            <w:r w:rsidRPr="00F932A8">
              <w:t>Страховые пенсионные взносы 0,2%</w:t>
            </w:r>
          </w:p>
        </w:tc>
        <w:tc>
          <w:tcPr>
            <w:tcW w:w="1588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531" w:type="dxa"/>
          </w:tcPr>
          <w:p w:rsidR="00F932A8" w:rsidRPr="00F932A8" w:rsidRDefault="00F932A8" w:rsidP="00F932A8"/>
        </w:tc>
        <w:tc>
          <w:tcPr>
            <w:tcW w:w="1758" w:type="dxa"/>
          </w:tcPr>
          <w:p w:rsidR="00F932A8" w:rsidRPr="00F932A8" w:rsidRDefault="00F932A8" w:rsidP="00F932A8"/>
        </w:tc>
      </w:tr>
    </w:tbl>
    <w:p w:rsidR="00F932A8" w:rsidRPr="00F932A8" w:rsidRDefault="00F932A8" w:rsidP="00F932A8">
      <w:pPr>
        <w:rPr>
          <w:rFonts w:eastAsiaTheme="minorEastAsia" w:cs="Times New Roman"/>
          <w:lang w:eastAsia="ru-RU"/>
        </w:rPr>
      </w:pPr>
    </w:p>
    <w:p w:rsidR="00F932A8" w:rsidRPr="00F932A8" w:rsidRDefault="00F932A8" w:rsidP="00F932A8">
      <w:pPr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  <w:t>Директор ______________________</w:t>
      </w:r>
    </w:p>
    <w:p w:rsidR="00F932A8" w:rsidRPr="00F932A8" w:rsidRDefault="00F932A8" w:rsidP="00F932A8">
      <w:pPr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</w:r>
      <w:r w:rsidRPr="00F932A8">
        <w:rPr>
          <w:rFonts w:eastAsiaTheme="minorEastAsia" w:cs="Times New Roman"/>
          <w:lang w:eastAsia="ru-RU"/>
        </w:rPr>
        <w:tab/>
        <w:t>Гл. бухгалтер ___________________</w:t>
      </w:r>
    </w:p>
    <w:p w:rsidR="00F932A8" w:rsidRPr="00F932A8" w:rsidRDefault="00F932A8" w:rsidP="00F932A8">
      <w:pPr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>«_____» _______________________20___г.</w:t>
      </w:r>
    </w:p>
    <w:p w:rsidR="00F932A8" w:rsidRPr="00F932A8" w:rsidRDefault="00F932A8" w:rsidP="00F932A8">
      <w:pPr>
        <w:spacing w:after="0" w:line="240" w:lineRule="auto"/>
        <w:ind w:left="-142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932A8">
        <w:rPr>
          <w:rFonts w:eastAsiaTheme="minorEastAsia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0" cy="9486900"/>
                <wp:effectExtent l="1905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86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4F22C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left;mso-position-horizontal-relative:margin;mso-position-vertical:absolute;mso-position-vertical-relative:text;mso-width-percent:0;mso-height-percent:0;mso-width-relative:page;mso-height-relative:page" from="0,3.75pt" to="0,7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" strokeweight="3pt">
                <w10:wrap anchorx="margin"/>
              </v:line>
            </w:pict>
          </mc:Fallback>
        </mc:AlternateContent>
      </w:r>
      <w:r w:rsidRPr="00F932A8">
        <w:rPr>
          <w:rFonts w:eastAsiaTheme="minorEastAsia" w:cs="Times New Roman"/>
          <w:noProof/>
          <w:lang w:eastAsia="ru-RU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1" allowOverlap="1">
                <wp:simplePos x="0" y="0"/>
                <wp:positionH relativeFrom="column">
                  <wp:posOffset>-198121</wp:posOffset>
                </wp:positionH>
                <wp:positionV relativeFrom="paragraph">
                  <wp:posOffset>4114799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61145" id="Прямая соединительная линия 2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15.6pt,324pt" to="-15.6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"/>
            </w:pict>
          </mc:Fallback>
        </mc:AlternateContent>
      </w:r>
      <w:r w:rsidRPr="00F932A8">
        <w:rPr>
          <w:rFonts w:ascii="Times New Roman" w:eastAsiaTheme="minorEastAsia" w:hAnsi="Times New Roman" w:cs="Times New Roman"/>
          <w:b/>
          <w:lang w:eastAsia="ru-RU"/>
        </w:rPr>
        <w:t>ПРИЛОЖЕНИЕ К БАЛАНСУ №2</w:t>
      </w:r>
    </w:p>
    <w:p w:rsidR="00F932A8" w:rsidRPr="00F932A8" w:rsidRDefault="00F932A8" w:rsidP="00F932A8">
      <w:pPr>
        <w:spacing w:after="0" w:line="240" w:lineRule="auto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F932A8" w:rsidRPr="00F932A8" w:rsidRDefault="00F932A8" w:rsidP="00F932A8">
      <w:pPr>
        <w:spacing w:after="0" w:line="240" w:lineRule="auto"/>
        <w:rPr>
          <w:rFonts w:ascii="Arial Black" w:eastAsiaTheme="minorEastAsia" w:hAnsi="Arial Black" w:cs="Arial"/>
          <w:b/>
          <w:sz w:val="28"/>
          <w:szCs w:val="28"/>
          <w:lang w:eastAsia="ru-RU"/>
        </w:rPr>
      </w:pPr>
      <w:r w:rsidRPr="00F932A8">
        <w:rPr>
          <w:rFonts w:ascii="Arial Black" w:eastAsiaTheme="minorEastAsia" w:hAnsi="Arial Black" w:cs="Arial"/>
          <w:b/>
          <w:sz w:val="28"/>
          <w:szCs w:val="28"/>
          <w:lang w:eastAsia="ru-RU"/>
        </w:rPr>
        <w:t>ОТЧЕТ</w:t>
      </w:r>
    </w:p>
    <w:p w:rsidR="00F932A8" w:rsidRPr="00F932A8" w:rsidRDefault="00F932A8" w:rsidP="00F932A8">
      <w:pPr>
        <w:spacing w:after="0" w:line="240" w:lineRule="auto"/>
        <w:rPr>
          <w:rFonts w:ascii="Arial Black" w:eastAsiaTheme="minorEastAsia" w:hAnsi="Arial Black" w:cs="Arial"/>
          <w:b/>
          <w:lang w:eastAsia="ru-RU"/>
        </w:rPr>
      </w:pPr>
      <w:r w:rsidRPr="00F932A8">
        <w:rPr>
          <w:rFonts w:ascii="Arial Black" w:eastAsiaTheme="minorEastAsia" w:hAnsi="Arial Black" w:cs="Arial"/>
          <w:b/>
          <w:lang w:eastAsia="ru-RU"/>
        </w:rPr>
        <w:t>О ДВИЖЕНИИ ДЕНЕЖНЫХ СРЕДСТВ</w:t>
      </w:r>
      <w:r w:rsidRPr="00F932A8">
        <w:rPr>
          <w:rFonts w:ascii="Arial Black" w:eastAsiaTheme="minorEastAsia" w:hAnsi="Arial Black" w:cs="Arial"/>
          <w:lang w:eastAsia="ru-RU"/>
        </w:rPr>
        <w:br/>
      </w:r>
      <w:r w:rsidRPr="00F932A8">
        <w:rPr>
          <w:rFonts w:ascii="Arial Black" w:eastAsiaTheme="minorEastAsia" w:hAnsi="Arial Black" w:cs="Arial"/>
          <w:b/>
          <w:lang w:eastAsia="ru-RU"/>
        </w:rPr>
        <w:t>ЗА_______________20___ г.</w:t>
      </w:r>
    </w:p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tbl>
      <w:tblPr>
        <w:tblStyle w:val="2"/>
        <w:tblW w:w="9923" w:type="dxa"/>
        <w:jc w:val="right"/>
        <w:tblLook w:val="01E0" w:firstRow="1" w:lastRow="1" w:firstColumn="1" w:lastColumn="1" w:noHBand="0" w:noVBand="0"/>
      </w:tblPr>
      <w:tblGrid>
        <w:gridCol w:w="9923"/>
      </w:tblGrid>
      <w:tr w:rsidR="00F932A8" w:rsidRPr="00F932A8" w:rsidTr="00777C98">
        <w:trPr>
          <w:trHeight w:val="397"/>
          <w:jc w:val="right"/>
        </w:trPr>
        <w:tc>
          <w:tcPr>
            <w:tcW w:w="9571" w:type="dxa"/>
            <w:hideMark/>
          </w:tcPr>
          <w:p w:rsidR="00F932A8" w:rsidRPr="00F932A8" w:rsidRDefault="00F932A8" w:rsidP="00F932A8">
            <w:pPr>
              <w:rPr>
                <w:b/>
              </w:rPr>
            </w:pPr>
            <w:r w:rsidRPr="00F932A8">
              <w:rPr>
                <w:b/>
              </w:rPr>
              <w:t xml:space="preserve">Организация </w:t>
            </w:r>
          </w:p>
        </w:tc>
      </w:tr>
      <w:tr w:rsidR="00F932A8" w:rsidRPr="00F932A8" w:rsidTr="00777C98">
        <w:trPr>
          <w:trHeight w:val="397"/>
          <w:jc w:val="right"/>
        </w:trPr>
        <w:tc>
          <w:tcPr>
            <w:tcW w:w="9571" w:type="dxa"/>
            <w:hideMark/>
          </w:tcPr>
          <w:p w:rsidR="00F932A8" w:rsidRPr="00F932A8" w:rsidRDefault="00F932A8" w:rsidP="00F932A8">
            <w:pPr>
              <w:rPr>
                <w:b/>
              </w:rPr>
            </w:pPr>
            <w:r w:rsidRPr="00F932A8">
              <w:rPr>
                <w:b/>
              </w:rPr>
              <w:t>Идентификационный номер налогоплательщика</w:t>
            </w:r>
          </w:p>
        </w:tc>
      </w:tr>
      <w:tr w:rsidR="00F932A8" w:rsidRPr="00F932A8" w:rsidTr="00777C98">
        <w:trPr>
          <w:trHeight w:val="397"/>
          <w:jc w:val="right"/>
        </w:trPr>
        <w:tc>
          <w:tcPr>
            <w:tcW w:w="9571" w:type="dxa"/>
            <w:hideMark/>
          </w:tcPr>
          <w:p w:rsidR="00F932A8" w:rsidRPr="00F932A8" w:rsidRDefault="00F932A8" w:rsidP="00F932A8">
            <w:pPr>
              <w:rPr>
                <w:b/>
              </w:rPr>
            </w:pPr>
            <w:r w:rsidRPr="00F932A8">
              <w:rPr>
                <w:b/>
              </w:rPr>
              <w:t>Вид деятельности</w:t>
            </w:r>
          </w:p>
        </w:tc>
      </w:tr>
      <w:tr w:rsidR="00F932A8" w:rsidRPr="00F932A8" w:rsidTr="00777C98">
        <w:trPr>
          <w:trHeight w:val="397"/>
          <w:jc w:val="right"/>
        </w:trPr>
        <w:tc>
          <w:tcPr>
            <w:tcW w:w="9571" w:type="dxa"/>
            <w:hideMark/>
          </w:tcPr>
          <w:p w:rsidR="00F932A8" w:rsidRPr="00F932A8" w:rsidRDefault="00F932A8" w:rsidP="00F932A8">
            <w:pPr>
              <w:rPr>
                <w:b/>
              </w:rPr>
            </w:pPr>
            <w:r w:rsidRPr="00F932A8">
              <w:rPr>
                <w:b/>
              </w:rPr>
              <w:t>Организационно-правовая форма/форма собственности</w:t>
            </w:r>
          </w:p>
        </w:tc>
      </w:tr>
      <w:tr w:rsidR="00F932A8" w:rsidRPr="00F932A8" w:rsidTr="00777C98">
        <w:trPr>
          <w:trHeight w:val="397"/>
          <w:jc w:val="right"/>
        </w:trPr>
        <w:tc>
          <w:tcPr>
            <w:tcW w:w="9571" w:type="dxa"/>
            <w:hideMark/>
          </w:tcPr>
          <w:p w:rsidR="00F932A8" w:rsidRPr="00F932A8" w:rsidRDefault="00F932A8" w:rsidP="00F932A8">
            <w:pPr>
              <w:rPr>
                <w:b/>
              </w:rPr>
            </w:pPr>
            <w:r w:rsidRPr="00F932A8">
              <w:rPr>
                <w:b/>
              </w:rPr>
              <w:t>Единица измерения: тыс. руб./млн. руб. (ненужное зачеркнуть)</w:t>
            </w:r>
          </w:p>
        </w:tc>
      </w:tr>
    </w:tbl>
    <w:p w:rsidR="00F932A8" w:rsidRPr="00F932A8" w:rsidRDefault="00F932A8" w:rsidP="00F932A8">
      <w:pPr>
        <w:tabs>
          <w:tab w:val="left" w:pos="9166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tbl>
      <w:tblPr>
        <w:tblStyle w:val="2"/>
        <w:tblW w:w="9930" w:type="dxa"/>
        <w:jc w:val="right"/>
        <w:tblLayout w:type="fixed"/>
        <w:tblLook w:val="01E0" w:firstRow="1" w:lastRow="1" w:firstColumn="1" w:lastColumn="1" w:noHBand="0" w:noVBand="0"/>
      </w:tblPr>
      <w:tblGrid>
        <w:gridCol w:w="4823"/>
        <w:gridCol w:w="567"/>
        <w:gridCol w:w="1135"/>
        <w:gridCol w:w="1135"/>
        <w:gridCol w:w="1135"/>
        <w:gridCol w:w="1135"/>
      </w:tblGrid>
      <w:tr w:rsidR="00F932A8" w:rsidRPr="00F932A8" w:rsidTr="00777C98">
        <w:trPr>
          <w:trHeight w:hRule="exact" w:val="454"/>
          <w:jc w:val="right"/>
        </w:trPr>
        <w:tc>
          <w:tcPr>
            <w:tcW w:w="4823" w:type="dxa"/>
            <w:vMerge w:val="restart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Код</w:t>
            </w:r>
          </w:p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стр.</w:t>
            </w:r>
          </w:p>
        </w:tc>
        <w:tc>
          <w:tcPr>
            <w:tcW w:w="1135" w:type="dxa"/>
            <w:vMerge w:val="restart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Сумма</w:t>
            </w:r>
          </w:p>
        </w:tc>
        <w:tc>
          <w:tcPr>
            <w:tcW w:w="3405" w:type="dxa"/>
            <w:gridSpan w:val="3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Из нее</w:t>
            </w:r>
          </w:p>
        </w:tc>
      </w:tr>
      <w:tr w:rsidR="00F932A8" w:rsidRPr="00F932A8" w:rsidTr="00777C98">
        <w:trPr>
          <w:trHeight w:hRule="exact" w:val="567"/>
          <w:jc w:val="right"/>
        </w:trPr>
        <w:tc>
          <w:tcPr>
            <w:tcW w:w="4823" w:type="dxa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pacing w:val="-12"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pacing w:val="-12"/>
                <w:sz w:val="18"/>
                <w:szCs w:val="18"/>
              </w:rPr>
              <w:t>по текущей деятельности</w:t>
            </w:r>
          </w:p>
        </w:tc>
        <w:tc>
          <w:tcPr>
            <w:tcW w:w="1135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pacing w:val="-12"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pacing w:val="-12"/>
                <w:sz w:val="18"/>
                <w:szCs w:val="18"/>
              </w:rPr>
              <w:t>по инвестиц. деятельности</w:t>
            </w:r>
          </w:p>
        </w:tc>
        <w:tc>
          <w:tcPr>
            <w:tcW w:w="1135" w:type="dxa"/>
            <w:shd w:val="clear" w:color="auto" w:fill="CCCCCC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pacing w:val="-12"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pacing w:val="-12"/>
                <w:sz w:val="18"/>
                <w:szCs w:val="18"/>
              </w:rPr>
              <w:t>по финанс. деятельности</w:t>
            </w:r>
          </w:p>
        </w:tc>
      </w:tr>
      <w:tr w:rsidR="00F932A8" w:rsidRPr="00F932A8" w:rsidTr="00777C98">
        <w:trPr>
          <w:jc w:val="right"/>
        </w:trPr>
        <w:tc>
          <w:tcPr>
            <w:tcW w:w="4823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t>2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t>6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>1. Остаток денежных средств на начало года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010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2.Поступило денежных средств </w:t>
            </w:r>
            <w:r w:rsidRPr="00F932A8">
              <w:rPr>
                <w:rFonts w:ascii="Arial Narrow" w:hAnsi="Arial Narrow"/>
                <w:sz w:val="18"/>
                <w:szCs w:val="18"/>
                <w:lang w:val="en-US"/>
              </w:rPr>
              <w:t xml:space="preserve">– 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020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spacing w:line="160" w:lineRule="exact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 том числе:</w:t>
            </w:r>
          </w:p>
          <w:p w:rsidR="00F932A8" w:rsidRPr="00F932A8" w:rsidRDefault="00F932A8" w:rsidP="00F932A8">
            <w:pPr>
              <w:numPr>
                <w:ilvl w:val="0"/>
                <w:numId w:val="1"/>
              </w:numPr>
              <w:spacing w:line="160" w:lineRule="exact"/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выручка от продажи товаров, продукции, работ и услуг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030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выручка от продажи основных средств и иного имущества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040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авансы, полученные от покупателей (заказчиков)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050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бюджетные ассигнования и иное целевое финансирование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060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безвозмездное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070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кредиты полученные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080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займы полученные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085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дивиденды, проценты по финансовым вложениям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090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прочие поступления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110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3. Направлено денежных средств всего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120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hideMark/>
          </w:tcPr>
          <w:p w:rsidR="00F932A8" w:rsidRPr="00F932A8" w:rsidRDefault="00F932A8" w:rsidP="00F932A8">
            <w:pPr>
              <w:spacing w:line="160" w:lineRule="exact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В том числе:</w:t>
            </w:r>
          </w:p>
          <w:p w:rsidR="00F932A8" w:rsidRPr="00F932A8" w:rsidRDefault="00F932A8" w:rsidP="00F932A8">
            <w:pPr>
              <w:numPr>
                <w:ilvl w:val="0"/>
                <w:numId w:val="1"/>
              </w:numPr>
              <w:spacing w:line="160" w:lineRule="exact"/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оплату приобретенных товаров, работ, услуг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130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оплату труда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140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отчисления в государственные внебюджетные фонды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150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выдачу подотчетных сумм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160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выдачу авансов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170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оплату долевого участия в строительстве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180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оплату машин, оборудования и транспортных средств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190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финансовые вложения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200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выплату дивидендов, процентов по ценным бумагам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210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расчеты с бюджетом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220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421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spacing w:line="160" w:lineRule="exact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на оплату процентов и основной суммы по полученным кредитам, займам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230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ind w:hanging="720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прочие выплаты, перечисления и т.п.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250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5" w:type="dxa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  <w:jc w:val="right"/>
        </w:trPr>
        <w:tc>
          <w:tcPr>
            <w:tcW w:w="4823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4. Остаток денежных средств на конец отчетного периода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260</w:t>
            </w:r>
          </w:p>
        </w:tc>
        <w:tc>
          <w:tcPr>
            <w:tcW w:w="1135" w:type="dxa"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  <w:tc>
          <w:tcPr>
            <w:tcW w:w="1135" w:type="dxa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х</w:t>
            </w:r>
          </w:p>
        </w:tc>
      </w:tr>
    </w:tbl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F932A8" w:rsidRPr="00F932A8" w:rsidSect="00777C98">
          <w:pgSz w:w="11906" w:h="16838"/>
          <w:pgMar w:top="567" w:right="567" w:bottom="851" w:left="567" w:header="709" w:footer="709" w:gutter="0"/>
          <w:cols w:space="720"/>
        </w:sectPr>
      </w:pPr>
    </w:p>
    <w:tbl>
      <w:tblPr>
        <w:tblStyle w:val="2"/>
        <w:tblW w:w="9923" w:type="dxa"/>
        <w:tblLook w:val="01E0" w:firstRow="1" w:lastRow="1" w:firstColumn="1" w:lastColumn="1" w:noHBand="0" w:noVBand="0"/>
      </w:tblPr>
      <w:tblGrid>
        <w:gridCol w:w="7772"/>
        <w:gridCol w:w="717"/>
        <w:gridCol w:w="1434"/>
      </w:tblGrid>
      <w:tr w:rsidR="00F932A8" w:rsidRPr="00F932A8" w:rsidTr="00777C98">
        <w:trPr>
          <w:trHeight w:hRule="exact" w:val="567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</w:rPr>
            </w:pPr>
            <w:r w:rsidRPr="00F932A8">
              <w:rPr>
                <w:rFonts w:ascii="Arial Narrow" w:hAnsi="Arial Narrow"/>
                <w:b/>
              </w:rPr>
              <w:lastRenderedPageBreak/>
              <w:t>Наименование показателя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Код стр.</w:t>
            </w:r>
          </w:p>
        </w:tc>
        <w:tc>
          <w:tcPr>
            <w:tcW w:w="1134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-120650</wp:posOffset>
                      </wp:positionV>
                      <wp:extent cx="68580" cy="9959975"/>
                      <wp:effectExtent l="19050" t="19050" r="26670" b="2222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" cy="9959975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8F5A50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75pt,-9.5pt" to="85.1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" strokeweight="3pt"/>
                  </w:pict>
                </mc:Fallback>
              </mc:AlternateConten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Сумма</w:t>
            </w: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</w:rPr>
            </w:pPr>
            <w:r w:rsidRPr="00F932A8">
              <w:rPr>
                <w:rFonts w:ascii="Arial Narrow" w:hAnsi="Arial Narrow"/>
              </w:rPr>
              <w:t>Справочно:</w:t>
            </w:r>
          </w:p>
        </w:tc>
        <w:tc>
          <w:tcPr>
            <w:tcW w:w="567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8"/>
                <w:szCs w:val="18"/>
              </w:rPr>
            </w:pPr>
            <w:r w:rsidRPr="00F932A8">
              <w:rPr>
                <w:rFonts w:ascii="Arial Narrow" w:hAnsi="Arial Narrow"/>
                <w:sz w:val="18"/>
                <w:szCs w:val="18"/>
              </w:rPr>
              <w:t xml:space="preserve">Из строки 020 поступило по наличному расчету (кроме данных по стр. 100) – </w:t>
            </w:r>
            <w:r w:rsidRPr="00F932A8">
              <w:rPr>
                <w:rFonts w:ascii="Arial Narrow" w:hAnsi="Arial Narrow"/>
                <w:b/>
                <w:sz w:val="18"/>
                <w:szCs w:val="18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270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24"/>
                <w:szCs w:val="24"/>
              </w:rPr>
            </w:pPr>
            <w:r w:rsidRPr="00F932A8">
              <w:rPr>
                <w:rFonts w:ascii="Arial Narrow" w:hAnsi="Arial Narrow"/>
              </w:rPr>
              <w:t xml:space="preserve">В т.ч. по расчетам          </w:t>
            </w:r>
            <w:r w:rsidRPr="00F932A8">
              <w:rPr>
                <w:rFonts w:ascii="Arial Narrow" w:hAnsi="Arial Narrow"/>
                <w:sz w:val="10"/>
                <w:szCs w:val="10"/>
              </w:rPr>
              <w:t xml:space="preserve">●  </w:t>
            </w:r>
            <w:r w:rsidRPr="00F932A8">
              <w:rPr>
                <w:rFonts w:ascii="Arial Narrow" w:hAnsi="Arial Narrow"/>
                <w:sz w:val="16"/>
                <w:szCs w:val="16"/>
              </w:rPr>
              <w:t>с юридическими лицами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280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numPr>
                <w:ilvl w:val="0"/>
                <w:numId w:val="1"/>
              </w:numPr>
              <w:tabs>
                <w:tab w:val="left" w:pos="2324"/>
              </w:tabs>
              <w:ind w:firstLine="1379"/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>с физическими лицами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290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 xml:space="preserve">Из них с применением:            </w:t>
            </w:r>
            <w:r w:rsidRPr="00F932A8">
              <w:rPr>
                <w:rFonts w:ascii="Arial Narrow" w:hAnsi="Arial Narrow"/>
                <w:sz w:val="10"/>
                <w:szCs w:val="10"/>
              </w:rPr>
              <w:t>●</w:t>
            </w:r>
            <w:r w:rsidRPr="00F932A8">
              <w:rPr>
                <w:rFonts w:ascii="Arial Narrow" w:hAnsi="Arial Narrow"/>
                <w:sz w:val="16"/>
                <w:szCs w:val="16"/>
              </w:rPr>
              <w:t xml:space="preserve">  контрольно-кассовых аппаратов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291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0"/>
                <w:szCs w:val="10"/>
              </w:rPr>
              <w:t xml:space="preserve">● </w:t>
            </w:r>
            <w:r w:rsidRPr="00F932A8">
              <w:rPr>
                <w:rFonts w:ascii="Arial Narrow" w:hAnsi="Arial Narrow"/>
                <w:sz w:val="16"/>
                <w:szCs w:val="16"/>
              </w:rPr>
              <w:t>бланков строгой отчетности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292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tabs>
                <w:tab w:val="left" w:pos="2213"/>
                <w:tab w:val="left" w:pos="2396"/>
              </w:tabs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6"/>
                <w:szCs w:val="16"/>
              </w:rPr>
              <w:t xml:space="preserve">Наличные денежные средства:   </w:t>
            </w:r>
            <w:r w:rsidRPr="00F932A8">
              <w:rPr>
                <w:rFonts w:ascii="Arial Narrow" w:hAnsi="Arial Narrow"/>
                <w:sz w:val="10"/>
                <w:szCs w:val="10"/>
              </w:rPr>
              <w:t>●</w:t>
            </w:r>
            <w:r w:rsidRPr="00F932A8">
              <w:rPr>
                <w:rFonts w:ascii="Arial Narrow" w:hAnsi="Arial Narrow"/>
                <w:sz w:val="16"/>
                <w:szCs w:val="16"/>
              </w:rPr>
              <w:t xml:space="preserve"> поступило из банка в кассу организации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295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  <w:tr w:rsidR="00F932A8" w:rsidRPr="00F932A8" w:rsidTr="00777C98">
        <w:trPr>
          <w:trHeight w:hRule="exact" w:val="340"/>
        </w:trPr>
        <w:tc>
          <w:tcPr>
            <w:tcW w:w="6144" w:type="dxa"/>
            <w:vAlign w:val="center"/>
            <w:hideMark/>
          </w:tcPr>
          <w:p w:rsidR="00F932A8" w:rsidRPr="00F932A8" w:rsidRDefault="00F932A8" w:rsidP="00F932A8">
            <w:pPr>
              <w:rPr>
                <w:rFonts w:ascii="Arial Narrow" w:hAnsi="Arial Narrow"/>
                <w:sz w:val="16"/>
                <w:szCs w:val="16"/>
              </w:rPr>
            </w:pPr>
            <w:r w:rsidRPr="00F932A8">
              <w:rPr>
                <w:rFonts w:ascii="Arial Narrow" w:hAnsi="Arial Narrow"/>
                <w:sz w:val="10"/>
                <w:szCs w:val="10"/>
              </w:rPr>
              <w:t>●</w:t>
            </w:r>
            <w:r w:rsidRPr="00F932A8">
              <w:rPr>
                <w:rFonts w:ascii="Arial Narrow" w:hAnsi="Arial Narrow"/>
                <w:sz w:val="16"/>
                <w:szCs w:val="16"/>
              </w:rPr>
              <w:t xml:space="preserve"> сдано в банк из кассы организации</w:t>
            </w:r>
          </w:p>
        </w:tc>
        <w:tc>
          <w:tcPr>
            <w:tcW w:w="567" w:type="dxa"/>
            <w:vAlign w:val="center"/>
            <w:hideMark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932A8">
              <w:rPr>
                <w:rFonts w:ascii="Arial Narrow" w:hAnsi="Arial Narrow"/>
                <w:b/>
                <w:sz w:val="18"/>
                <w:szCs w:val="18"/>
              </w:rPr>
              <w:t>296</w:t>
            </w:r>
          </w:p>
        </w:tc>
        <w:tc>
          <w:tcPr>
            <w:tcW w:w="1134" w:type="dxa"/>
            <w:vAlign w:val="center"/>
          </w:tcPr>
          <w:p w:rsidR="00F932A8" w:rsidRPr="00F932A8" w:rsidRDefault="00F932A8" w:rsidP="00F932A8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spacing w:after="0" w:line="240" w:lineRule="auto"/>
        <w:rPr>
          <w:rFonts w:ascii="Arial Narrow" w:eastAsiaTheme="minorEastAsia" w:hAnsi="Arial Narrow" w:cs="Times New Roman"/>
          <w:sz w:val="24"/>
          <w:szCs w:val="24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24"/>
          <w:szCs w:val="24"/>
          <w:lang w:eastAsia="ru-RU"/>
        </w:rPr>
        <w:t>Руководитель</w:t>
      </w:r>
      <w:r w:rsidRPr="00F932A8">
        <w:rPr>
          <w:rFonts w:ascii="Arial Narrow" w:eastAsiaTheme="minorEastAsia" w:hAnsi="Arial Narrow" w:cs="Times New Roman"/>
          <w:sz w:val="24"/>
          <w:szCs w:val="24"/>
          <w:lang w:eastAsia="ru-RU"/>
        </w:rPr>
        <w:t>________________________________________________________________________</w:t>
      </w:r>
    </w:p>
    <w:p w:rsidR="00F932A8" w:rsidRPr="00F932A8" w:rsidRDefault="00F932A8" w:rsidP="00F932A8">
      <w:pPr>
        <w:tabs>
          <w:tab w:val="left" w:pos="3556"/>
          <w:tab w:val="left" w:pos="7222"/>
        </w:tabs>
        <w:spacing w:after="0" w:line="240" w:lineRule="auto"/>
        <w:rPr>
          <w:rFonts w:ascii="Arial Narrow" w:eastAsiaTheme="minorEastAsia" w:hAnsi="Arial Narrow" w:cs="Times New Roman"/>
          <w:sz w:val="18"/>
          <w:szCs w:val="18"/>
          <w:lang w:eastAsia="ru-RU"/>
        </w:rPr>
      </w:pPr>
      <w:r w:rsidRPr="00F932A8">
        <w:rPr>
          <w:rFonts w:ascii="Arial Narrow" w:eastAsiaTheme="minorEastAsia" w:hAnsi="Arial Narrow" w:cs="Times New Roman"/>
          <w:i/>
          <w:sz w:val="18"/>
          <w:szCs w:val="18"/>
          <w:lang w:eastAsia="ru-RU"/>
        </w:rPr>
        <w:t xml:space="preserve">                                       подпись                                      расшифровка подписи</w:t>
      </w:r>
    </w:p>
    <w:p w:rsidR="00F932A8" w:rsidRPr="00F932A8" w:rsidRDefault="00F932A8" w:rsidP="00F932A8">
      <w:pPr>
        <w:spacing w:after="0" w:line="240" w:lineRule="auto"/>
        <w:rPr>
          <w:rFonts w:ascii="Arial Narrow" w:eastAsiaTheme="minorEastAsia" w:hAnsi="Arial Narrow" w:cs="Times New Roman"/>
          <w:sz w:val="24"/>
          <w:szCs w:val="24"/>
          <w:lang w:eastAsia="ru-RU"/>
        </w:rPr>
      </w:pPr>
      <w:r w:rsidRPr="00F932A8">
        <w:rPr>
          <w:rFonts w:ascii="Arial Narrow" w:eastAsiaTheme="minorEastAsia" w:hAnsi="Arial Narrow" w:cs="Times New Roman"/>
          <w:sz w:val="24"/>
          <w:szCs w:val="24"/>
          <w:lang w:eastAsia="ru-RU"/>
        </w:rPr>
        <w:t>«____»_______________________</w:t>
      </w:r>
      <w:r w:rsidRPr="00F932A8">
        <w:rPr>
          <w:rFonts w:ascii="Arial Narrow" w:eastAsiaTheme="minorEastAsia" w:hAnsi="Arial Narrow" w:cs="Times New Roman"/>
          <w:sz w:val="18"/>
          <w:szCs w:val="18"/>
          <w:lang w:eastAsia="ru-RU"/>
        </w:rPr>
        <w:t>20 ___г.</w:t>
      </w:r>
    </w:p>
    <w:p w:rsidR="00F932A8" w:rsidRPr="00F932A8" w:rsidRDefault="00F932A8" w:rsidP="00F932A8">
      <w:pPr>
        <w:spacing w:after="0" w:line="240" w:lineRule="auto"/>
        <w:rPr>
          <w:rFonts w:ascii="Arial Narrow" w:eastAsiaTheme="minorEastAsia" w:hAnsi="Arial Narrow" w:cs="Times New Roman"/>
          <w:sz w:val="20"/>
          <w:szCs w:val="20"/>
          <w:lang w:eastAsia="ru-RU"/>
        </w:rPr>
      </w:pPr>
    </w:p>
    <w:p w:rsidR="00F932A8" w:rsidRPr="00F932A8" w:rsidRDefault="00F932A8" w:rsidP="00F932A8">
      <w:pPr>
        <w:spacing w:after="0" w:line="240" w:lineRule="auto"/>
        <w:rPr>
          <w:rFonts w:ascii="Arial Narrow" w:eastAsiaTheme="minorEastAsia" w:hAnsi="Arial Narrow" w:cs="Times New Roman"/>
          <w:sz w:val="24"/>
          <w:szCs w:val="24"/>
          <w:lang w:eastAsia="ru-RU"/>
        </w:rPr>
      </w:pPr>
      <w:r w:rsidRPr="00F932A8">
        <w:rPr>
          <w:rFonts w:ascii="Arial Narrow" w:eastAsiaTheme="minorEastAsia" w:hAnsi="Arial Narrow" w:cs="Times New Roman"/>
          <w:b/>
          <w:sz w:val="20"/>
          <w:szCs w:val="20"/>
          <w:lang w:eastAsia="ru-RU"/>
        </w:rPr>
        <w:t>Гл.бухгалтер</w:t>
      </w:r>
      <w:r w:rsidRPr="00F932A8">
        <w:rPr>
          <w:rFonts w:ascii="Arial Narrow" w:eastAsiaTheme="minorEastAsia" w:hAnsi="Arial Narrow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F932A8" w:rsidRPr="00F932A8" w:rsidRDefault="00F932A8" w:rsidP="00F932A8">
      <w:pPr>
        <w:tabs>
          <w:tab w:val="left" w:pos="2410"/>
          <w:tab w:val="left" w:pos="3312"/>
          <w:tab w:val="left" w:pos="5670"/>
          <w:tab w:val="left" w:pos="5954"/>
          <w:tab w:val="left" w:pos="6096"/>
          <w:tab w:val="left" w:pos="7610"/>
        </w:tabs>
        <w:spacing w:after="0" w:line="240" w:lineRule="auto"/>
        <w:rPr>
          <w:rFonts w:ascii="Arial Narrow" w:eastAsiaTheme="minorEastAsia" w:hAnsi="Arial Narrow" w:cs="Times New Roman"/>
          <w:sz w:val="18"/>
          <w:szCs w:val="18"/>
          <w:lang w:eastAsia="ru-RU"/>
        </w:rPr>
      </w:pPr>
      <w:r w:rsidRPr="00F932A8">
        <w:rPr>
          <w:rFonts w:ascii="Arial Narrow" w:eastAsiaTheme="minorEastAsia" w:hAnsi="Arial Narrow" w:cs="Times New Roman"/>
          <w:i/>
          <w:sz w:val="18"/>
          <w:szCs w:val="18"/>
          <w:lang w:eastAsia="ru-RU"/>
        </w:rPr>
        <w:t xml:space="preserve">                                       подпись</w:t>
      </w:r>
      <w:r w:rsidRPr="00F932A8">
        <w:rPr>
          <w:rFonts w:ascii="Arial Narrow" w:eastAsiaTheme="minorEastAsia" w:hAnsi="Arial Narrow" w:cs="Times New Roman"/>
          <w:sz w:val="18"/>
          <w:szCs w:val="18"/>
          <w:lang w:eastAsia="ru-RU"/>
        </w:rPr>
        <w:t xml:space="preserve">                                      </w:t>
      </w:r>
      <w:r w:rsidRPr="00F932A8">
        <w:rPr>
          <w:rFonts w:ascii="Arial Narrow" w:eastAsiaTheme="minorEastAsia" w:hAnsi="Arial Narrow" w:cs="Times New Roman"/>
          <w:i/>
          <w:sz w:val="18"/>
          <w:szCs w:val="18"/>
          <w:lang w:eastAsia="ru-RU"/>
        </w:rPr>
        <w:t>расшифровка подписи</w:t>
      </w:r>
    </w:p>
    <w:p w:rsidR="00F932A8" w:rsidRPr="00F932A8" w:rsidRDefault="00F932A8" w:rsidP="00F932A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sectPr w:rsidR="00F932A8" w:rsidRPr="00F932A8" w:rsidSect="00777C98">
          <w:pgSz w:w="12240" w:h="15840"/>
          <w:pgMar w:top="567" w:right="851" w:bottom="851" w:left="567" w:header="720" w:footer="720" w:gutter="0"/>
          <w:cols w:space="720"/>
          <w:noEndnote/>
          <w:docGrid w:linePitch="299"/>
        </w:sectPr>
      </w:pPr>
    </w:p>
    <w:p w:rsidR="00F932A8" w:rsidRPr="00F932A8" w:rsidRDefault="00F932A8" w:rsidP="00F932A8">
      <w:pPr>
        <w:jc w:val="right"/>
        <w:rPr>
          <w:rFonts w:eastAsiaTheme="minorEastAsia" w:cs="Times New Roman"/>
          <w:b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lang w:eastAsia="ru-RU"/>
        </w:rPr>
        <w:lastRenderedPageBreak/>
        <w:t>ПРИЛОЖЕНИЕ К БАЛАНСУ №3</w:t>
      </w:r>
    </w:p>
    <w:p w:rsidR="00F932A8" w:rsidRPr="00F932A8" w:rsidRDefault="00F932A8" w:rsidP="00F932A8">
      <w:pPr>
        <w:spacing w:after="0" w:line="240" w:lineRule="auto"/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>В Комитет по налогам и сборам</w:t>
      </w:r>
    </w:p>
    <w:p w:rsidR="00F932A8" w:rsidRPr="00F932A8" w:rsidRDefault="00F932A8" w:rsidP="00F932A8">
      <w:pPr>
        <w:spacing w:after="0" w:line="240" w:lineRule="auto"/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>по___________________________________</w:t>
      </w:r>
    </w:p>
    <w:p w:rsidR="00F932A8" w:rsidRPr="00F932A8" w:rsidRDefault="00F932A8" w:rsidP="00F932A8">
      <w:pPr>
        <w:spacing w:after="0" w:line="240" w:lineRule="auto"/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>Организация__________________________</w:t>
      </w:r>
    </w:p>
    <w:p w:rsidR="00F932A8" w:rsidRPr="00F932A8" w:rsidRDefault="00F932A8" w:rsidP="00F932A8">
      <w:pPr>
        <w:spacing w:after="0" w:line="240" w:lineRule="auto"/>
        <w:rPr>
          <w:rFonts w:eastAsiaTheme="minorEastAsia" w:cs="Times New Roman"/>
          <w:lang w:eastAsia="ru-RU"/>
        </w:rPr>
      </w:pPr>
      <w:r w:rsidRPr="00F932A8">
        <w:rPr>
          <w:rFonts w:eastAsiaTheme="minorEastAsia" w:cs="Times New Roman"/>
          <w:lang w:eastAsia="ru-RU"/>
        </w:rPr>
        <w:t>Регистрационный №___________________</w:t>
      </w:r>
    </w:p>
    <w:p w:rsidR="00F932A8" w:rsidRPr="00F932A8" w:rsidRDefault="00F932A8" w:rsidP="00F932A8">
      <w:pPr>
        <w:jc w:val="center"/>
        <w:rPr>
          <w:rFonts w:eastAsiaTheme="minorEastAsia" w:cs="Times New Roman"/>
          <w:b/>
          <w:lang w:eastAsia="ru-RU"/>
        </w:rPr>
      </w:pPr>
      <w:r w:rsidRPr="00F932A8">
        <w:rPr>
          <w:rFonts w:eastAsiaTheme="minorEastAsia" w:cs="Times New Roman"/>
          <w:b/>
          <w:lang w:eastAsia="ru-RU"/>
        </w:rPr>
        <w:t>РАСЧЕТ</w:t>
      </w:r>
    </w:p>
    <w:p w:rsidR="00F932A8" w:rsidRPr="00F932A8" w:rsidRDefault="00F932A8" w:rsidP="00F932A8">
      <w:pPr>
        <w:jc w:val="center"/>
        <w:rPr>
          <w:rFonts w:eastAsiaTheme="minorEastAsia" w:cs="Times New Roman"/>
          <w:b/>
          <w:sz w:val="20"/>
          <w:szCs w:val="20"/>
          <w:lang w:eastAsia="ru-RU"/>
        </w:rPr>
      </w:pPr>
      <w:r w:rsidRPr="00F932A8">
        <w:rPr>
          <w:rFonts w:eastAsiaTheme="minorEastAsia" w:cs="Times New Roman"/>
          <w:b/>
          <w:sz w:val="20"/>
          <w:szCs w:val="20"/>
          <w:lang w:eastAsia="ru-RU"/>
        </w:rPr>
        <w:t>среднегодовой стоимости имущества предприятия</w:t>
      </w:r>
    </w:p>
    <w:p w:rsidR="00F932A8" w:rsidRPr="00F932A8" w:rsidRDefault="00F932A8" w:rsidP="00F932A8">
      <w:pPr>
        <w:jc w:val="center"/>
        <w:rPr>
          <w:rFonts w:eastAsiaTheme="minorEastAsia" w:cs="Times New Roman"/>
          <w:b/>
          <w:sz w:val="20"/>
          <w:szCs w:val="20"/>
          <w:lang w:eastAsia="ru-RU"/>
        </w:rPr>
      </w:pPr>
      <w:r w:rsidRPr="00F932A8">
        <w:rPr>
          <w:rFonts w:eastAsiaTheme="minorEastAsia" w:cs="Times New Roman"/>
          <w:b/>
          <w:sz w:val="20"/>
          <w:szCs w:val="20"/>
          <w:lang w:eastAsia="ru-RU"/>
        </w:rPr>
        <w:t>за ______________________20____г.</w:t>
      </w:r>
    </w:p>
    <w:p w:rsidR="00F932A8" w:rsidRPr="00F932A8" w:rsidRDefault="00F932A8" w:rsidP="00F932A8">
      <w:pPr>
        <w:jc w:val="both"/>
        <w:rPr>
          <w:rFonts w:eastAsiaTheme="minorEastAsia" w:cs="Times New Roman"/>
          <w:sz w:val="18"/>
          <w:szCs w:val="18"/>
          <w:lang w:eastAsia="ru-RU"/>
        </w:rPr>
      </w:pPr>
      <w:r w:rsidRPr="00F932A8">
        <w:rPr>
          <w:rFonts w:eastAsiaTheme="minorEastAsia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(тыс.руб)</w:t>
      </w:r>
    </w:p>
    <w:tbl>
      <w:tblPr>
        <w:tblStyle w:val="a3"/>
        <w:tblW w:w="14116" w:type="dxa"/>
        <w:tblLayout w:type="fixed"/>
        <w:tblLook w:val="01E0" w:firstRow="1" w:lastRow="1" w:firstColumn="1" w:lastColumn="1" w:noHBand="0" w:noVBand="0"/>
      </w:tblPr>
      <w:tblGrid>
        <w:gridCol w:w="2802"/>
        <w:gridCol w:w="992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F932A8" w:rsidRPr="00F932A8" w:rsidTr="00777C98">
        <w:trPr>
          <w:trHeight w:hRule="exact" w:val="227"/>
        </w:trPr>
        <w:tc>
          <w:tcPr>
            <w:tcW w:w="2802" w:type="dxa"/>
            <w:vMerge w:val="restart"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Счета бухгалтерского учета</w:t>
            </w:r>
          </w:p>
        </w:tc>
        <w:tc>
          <w:tcPr>
            <w:tcW w:w="992" w:type="dxa"/>
            <w:vMerge w:val="restart"/>
            <w:vAlign w:val="center"/>
          </w:tcPr>
          <w:p w:rsidR="00F932A8" w:rsidRPr="00F932A8" w:rsidRDefault="00F932A8" w:rsidP="00F932A8">
            <w:pPr>
              <w:ind w:right="-57"/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Код стр.</w:t>
            </w:r>
          </w:p>
        </w:tc>
        <w:tc>
          <w:tcPr>
            <w:tcW w:w="10322" w:type="dxa"/>
            <w:gridSpan w:val="13"/>
          </w:tcPr>
          <w:p w:rsidR="00F932A8" w:rsidRPr="00F932A8" w:rsidRDefault="00F932A8" w:rsidP="00F932A8">
            <w:pPr>
              <w:jc w:val="center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Отчетные данные на:</w:t>
            </w:r>
          </w:p>
        </w:tc>
      </w:tr>
      <w:tr w:rsidR="00F932A8" w:rsidRPr="00F932A8" w:rsidTr="00777C98">
        <w:trPr>
          <w:trHeight w:hRule="exact" w:val="227"/>
        </w:trPr>
        <w:tc>
          <w:tcPr>
            <w:tcW w:w="2802" w:type="dxa"/>
            <w:vMerge/>
          </w:tcPr>
          <w:p w:rsidR="00F932A8" w:rsidRPr="00F932A8" w:rsidRDefault="00F932A8" w:rsidP="00F932A8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2" w:type="dxa"/>
            <w:vMerge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01.01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01.02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01.03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01.04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01.05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01.06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01.07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01.08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01.09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01.10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01.11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01.12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01.01</w:t>
            </w:r>
          </w:p>
        </w:tc>
      </w:tr>
      <w:tr w:rsidR="00F932A8" w:rsidRPr="00F932A8" w:rsidTr="00777C98">
        <w:trPr>
          <w:trHeight w:hRule="exact" w:val="324"/>
        </w:trPr>
        <w:tc>
          <w:tcPr>
            <w:tcW w:w="2802" w:type="dxa"/>
            <w:vMerge/>
          </w:tcPr>
          <w:p w:rsidR="00F932A8" w:rsidRPr="00F932A8" w:rsidRDefault="00F932A8" w:rsidP="00F932A8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2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3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4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5</w:t>
            </w: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6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7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8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9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10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11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12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13</w:t>
            </w:r>
          </w:p>
        </w:tc>
        <w:tc>
          <w:tcPr>
            <w:tcW w:w="794" w:type="dxa"/>
            <w:vAlign w:val="center"/>
          </w:tcPr>
          <w:p w:rsidR="00F932A8" w:rsidRPr="00F932A8" w:rsidRDefault="00F932A8" w:rsidP="00F932A8">
            <w:pPr>
              <w:jc w:val="center"/>
              <w:rPr>
                <w:sz w:val="16"/>
                <w:szCs w:val="16"/>
              </w:rPr>
            </w:pPr>
            <w:r w:rsidRPr="00F932A8">
              <w:rPr>
                <w:sz w:val="16"/>
                <w:szCs w:val="16"/>
              </w:rPr>
              <w:t>14</w:t>
            </w:r>
          </w:p>
        </w:tc>
      </w:tr>
      <w:tr w:rsidR="00F932A8" w:rsidRPr="00F932A8" w:rsidTr="00777C98">
        <w:trPr>
          <w:trHeight w:hRule="exact" w:val="574"/>
        </w:trPr>
        <w:tc>
          <w:tcPr>
            <w:tcW w:w="2802" w:type="dxa"/>
          </w:tcPr>
          <w:p w:rsidR="00F932A8" w:rsidRPr="00F932A8" w:rsidRDefault="00F932A8" w:rsidP="00F932A8">
            <w:pPr>
              <w:ind w:right="-57"/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Основные средства по остаточной стоимости (01-02)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00100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533"/>
        </w:trPr>
        <w:tc>
          <w:tcPr>
            <w:tcW w:w="2802" w:type="dxa"/>
          </w:tcPr>
          <w:p w:rsidR="00F932A8" w:rsidRPr="00F932A8" w:rsidRDefault="00F932A8" w:rsidP="00F932A8">
            <w:pPr>
              <w:ind w:right="-57"/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01</w:t>
            </w:r>
            <w:r w:rsidRPr="00F932A8">
              <w:rPr>
                <w:rFonts w:ascii="Calibri" w:hAnsi="Calibri"/>
                <w:sz w:val="18"/>
                <w:szCs w:val="18"/>
              </w:rPr>
              <w:sym w:font="Symbol" w:char="F02A"/>
            </w:r>
            <w:r w:rsidRPr="00F932A8">
              <w:rPr>
                <w:sz w:val="18"/>
                <w:szCs w:val="18"/>
              </w:rPr>
              <w:t xml:space="preserve"> «Основные средства»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00101</w:t>
            </w:r>
          </w:p>
        </w:tc>
        <w:tc>
          <w:tcPr>
            <w:tcW w:w="794" w:type="dxa"/>
            <w:tcBorders>
              <w:lef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569"/>
        </w:trPr>
        <w:tc>
          <w:tcPr>
            <w:tcW w:w="2802" w:type="dxa"/>
          </w:tcPr>
          <w:p w:rsidR="00F932A8" w:rsidRPr="00F932A8" w:rsidRDefault="00F932A8" w:rsidP="00F932A8">
            <w:pPr>
              <w:ind w:right="-57"/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02</w:t>
            </w:r>
            <w:r w:rsidRPr="00F932A8">
              <w:rPr>
                <w:rFonts w:ascii="Calibri" w:hAnsi="Calibri"/>
                <w:sz w:val="18"/>
                <w:szCs w:val="18"/>
              </w:rPr>
              <w:sym w:font="Symbol" w:char="F02A"/>
            </w:r>
            <w:r w:rsidRPr="00F932A8">
              <w:rPr>
                <w:sz w:val="18"/>
                <w:szCs w:val="18"/>
              </w:rPr>
              <w:t xml:space="preserve"> «Износ»</w:t>
            </w:r>
            <w:r w:rsidRPr="00F932A8" w:rsidDel="000E093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00102</w:t>
            </w:r>
          </w:p>
        </w:tc>
        <w:tc>
          <w:tcPr>
            <w:tcW w:w="794" w:type="dxa"/>
            <w:tcBorders>
              <w:lef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563"/>
        </w:trPr>
        <w:tc>
          <w:tcPr>
            <w:tcW w:w="2802" w:type="dxa"/>
          </w:tcPr>
          <w:p w:rsidR="00F932A8" w:rsidRPr="00F932A8" w:rsidRDefault="00F932A8" w:rsidP="00F932A8">
            <w:pPr>
              <w:ind w:right="-57"/>
              <w:rPr>
                <w:b/>
                <w:sz w:val="18"/>
                <w:szCs w:val="18"/>
                <w:lang w:val="en-US"/>
              </w:rPr>
            </w:pPr>
            <w:r w:rsidRPr="00F932A8">
              <w:rPr>
                <w:b/>
                <w:sz w:val="18"/>
                <w:szCs w:val="18"/>
              </w:rPr>
              <w:t>Итого налогооблагаемая база (стр.00100)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02100</w:t>
            </w:r>
          </w:p>
        </w:tc>
        <w:tc>
          <w:tcPr>
            <w:tcW w:w="794" w:type="dxa"/>
            <w:tcBorders>
              <w:left w:val="single" w:sz="18" w:space="0" w:color="auto"/>
            </w:tcBorders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695"/>
        </w:trPr>
        <w:tc>
          <w:tcPr>
            <w:tcW w:w="2802" w:type="dxa"/>
          </w:tcPr>
          <w:p w:rsidR="00F932A8" w:rsidRPr="00F932A8" w:rsidRDefault="00F932A8" w:rsidP="00F932A8">
            <w:pPr>
              <w:ind w:right="-57"/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Среднегодовая стоимость не облагаемого налогом имущества за отчетный период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02200</w:t>
            </w:r>
          </w:p>
        </w:tc>
        <w:tc>
          <w:tcPr>
            <w:tcW w:w="794" w:type="dxa"/>
            <w:tcBorders>
              <w:lef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</w:tr>
      <w:tr w:rsidR="00F932A8" w:rsidRPr="00F932A8" w:rsidTr="00777C98">
        <w:trPr>
          <w:trHeight w:hRule="exact" w:val="719"/>
        </w:trPr>
        <w:tc>
          <w:tcPr>
            <w:tcW w:w="2802" w:type="dxa"/>
          </w:tcPr>
          <w:p w:rsidR="00F932A8" w:rsidRPr="00F932A8" w:rsidRDefault="00F932A8" w:rsidP="00F932A8">
            <w:pPr>
              <w:ind w:right="-57"/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Среднегодовая стоимость облагаемого налогом имущества за отчетный период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  <w:r w:rsidRPr="00F932A8">
              <w:rPr>
                <w:sz w:val="18"/>
                <w:szCs w:val="18"/>
              </w:rPr>
              <w:t>02300</w:t>
            </w:r>
          </w:p>
        </w:tc>
        <w:tc>
          <w:tcPr>
            <w:tcW w:w="794" w:type="dxa"/>
            <w:tcBorders>
              <w:left w:val="single" w:sz="18" w:space="0" w:color="auto"/>
            </w:tcBorders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F932A8" w:rsidRPr="00F932A8" w:rsidRDefault="00F932A8" w:rsidP="00F932A8">
            <w:pPr>
              <w:jc w:val="both"/>
              <w:rPr>
                <w:sz w:val="18"/>
                <w:szCs w:val="18"/>
              </w:rPr>
            </w:pPr>
          </w:p>
        </w:tc>
      </w:tr>
    </w:tbl>
    <w:p w:rsidR="00F932A8" w:rsidRPr="00F932A8" w:rsidRDefault="00F932A8" w:rsidP="00F932A8">
      <w:pPr>
        <w:jc w:val="both"/>
        <w:rPr>
          <w:rFonts w:eastAsiaTheme="minorEastAsia" w:cs="Times New Roman"/>
          <w:b/>
          <w:sz w:val="16"/>
          <w:szCs w:val="16"/>
          <w:lang w:eastAsia="ru-RU"/>
        </w:rPr>
      </w:pPr>
    </w:p>
    <w:p w:rsidR="00F932A8" w:rsidRPr="00F932A8" w:rsidRDefault="00F932A8" w:rsidP="00F932A8">
      <w:pPr>
        <w:jc w:val="both"/>
        <w:rPr>
          <w:rFonts w:eastAsiaTheme="minorEastAsia" w:cs="Times New Roman"/>
          <w:b/>
          <w:sz w:val="16"/>
          <w:szCs w:val="16"/>
          <w:lang w:eastAsia="ru-RU"/>
        </w:rPr>
      </w:pPr>
    </w:p>
    <w:p w:rsidR="00F932A8" w:rsidRPr="00F932A8" w:rsidRDefault="00F932A8" w:rsidP="00F932A8">
      <w:pPr>
        <w:jc w:val="both"/>
        <w:rPr>
          <w:rFonts w:eastAsiaTheme="minorEastAsia" w:cs="Times New Roman"/>
          <w:b/>
          <w:sz w:val="16"/>
          <w:szCs w:val="16"/>
          <w:lang w:eastAsia="ru-RU"/>
        </w:rPr>
      </w:pPr>
      <w:r w:rsidRPr="00F932A8">
        <w:rPr>
          <w:rFonts w:eastAsiaTheme="minorEastAsia" w:cs="Times New Roman"/>
          <w:b/>
          <w:sz w:val="16"/>
          <w:szCs w:val="16"/>
          <w:lang w:eastAsia="ru-RU"/>
        </w:rPr>
        <w:t>Примечание:</w:t>
      </w:r>
    </w:p>
    <w:p w:rsidR="00F932A8" w:rsidRPr="00F932A8" w:rsidRDefault="00F932A8" w:rsidP="00F932A8">
      <w:pPr>
        <w:jc w:val="both"/>
        <w:rPr>
          <w:rFonts w:eastAsiaTheme="minorEastAsia" w:cs="Times New Roman"/>
          <w:sz w:val="16"/>
          <w:szCs w:val="16"/>
          <w:lang w:eastAsia="ru-RU"/>
        </w:rPr>
      </w:pPr>
      <w:r w:rsidRPr="00F932A8">
        <w:rPr>
          <w:rFonts w:ascii="Calibri" w:eastAsiaTheme="minorEastAsia" w:hAnsi="Calibri" w:cs="Times New Roman"/>
          <w:sz w:val="18"/>
          <w:szCs w:val="18"/>
          <w:lang w:eastAsia="ru-RU"/>
        </w:rPr>
        <w:sym w:font="Symbol" w:char="F02A"/>
      </w:r>
      <w:r w:rsidRPr="00F932A8">
        <w:rPr>
          <w:rFonts w:eastAsiaTheme="minorEastAsia" w:cs="Times New Roman"/>
          <w:sz w:val="16"/>
          <w:szCs w:val="16"/>
          <w:lang w:eastAsia="ru-RU"/>
        </w:rPr>
        <w:t>) Данные по этим счетам в налогооблагаемую базу не входят.</w:t>
      </w:r>
    </w:p>
    <w:p w:rsidR="00F932A8" w:rsidRPr="00F932A8" w:rsidRDefault="00F932A8" w:rsidP="00F932A8">
      <w:pPr>
        <w:spacing w:line="480" w:lineRule="auto"/>
        <w:jc w:val="both"/>
        <w:rPr>
          <w:rFonts w:eastAsiaTheme="minorEastAsia" w:cs="Times New Roman"/>
          <w:sz w:val="14"/>
          <w:szCs w:val="14"/>
          <w:lang w:eastAsia="ru-RU"/>
        </w:rPr>
      </w:pPr>
      <w:bookmarkStart w:id="1" w:name="bookmark0"/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</w:p>
    <w:p w:rsidR="00F932A8" w:rsidRPr="00F932A8" w:rsidRDefault="00F932A8" w:rsidP="00F932A8">
      <w:pPr>
        <w:spacing w:line="480" w:lineRule="auto"/>
        <w:jc w:val="both"/>
        <w:rPr>
          <w:rFonts w:eastAsiaTheme="minorEastAsia" w:cs="Times New Roman"/>
          <w:sz w:val="16"/>
          <w:szCs w:val="16"/>
          <w:lang w:eastAsia="ru-RU"/>
        </w:rPr>
      </w:pP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6"/>
          <w:szCs w:val="16"/>
          <w:lang w:eastAsia="ru-RU"/>
        </w:rPr>
        <w:t>Руководитель ________________________________</w:t>
      </w:r>
      <w:r w:rsidRPr="00F932A8">
        <w:rPr>
          <w:rFonts w:eastAsiaTheme="minorEastAsia" w:cs="Times New Roman"/>
          <w:sz w:val="16"/>
          <w:szCs w:val="16"/>
          <w:lang w:eastAsia="ru-RU"/>
        </w:rPr>
        <w:tab/>
      </w:r>
      <w:bookmarkEnd w:id="1"/>
    </w:p>
    <w:p w:rsidR="00F932A8" w:rsidRPr="00F932A8" w:rsidRDefault="00F932A8" w:rsidP="00F932A8">
      <w:pPr>
        <w:spacing w:line="480" w:lineRule="auto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</w:pPr>
      <w:bookmarkStart w:id="2" w:name="bookmark1"/>
      <w:r w:rsidRPr="00F932A8">
        <w:rPr>
          <w:rFonts w:eastAsiaTheme="minorEastAsia" w:cs="Times New Roman"/>
          <w:sz w:val="16"/>
          <w:szCs w:val="16"/>
          <w:lang w:eastAsia="ru-RU"/>
        </w:rPr>
        <w:tab/>
      </w:r>
      <w:r w:rsidRPr="00F932A8">
        <w:rPr>
          <w:rFonts w:eastAsiaTheme="minorEastAsia" w:cs="Times New Roman"/>
          <w:sz w:val="16"/>
          <w:szCs w:val="16"/>
          <w:lang w:eastAsia="ru-RU"/>
        </w:rPr>
        <w:tab/>
      </w:r>
      <w:r w:rsidRPr="00F932A8">
        <w:rPr>
          <w:rFonts w:eastAsiaTheme="minorEastAsia" w:cs="Times New Roman"/>
          <w:sz w:val="16"/>
          <w:szCs w:val="16"/>
          <w:lang w:eastAsia="ru-RU"/>
        </w:rPr>
        <w:tab/>
        <w:t>Главный бухгалтер</w:t>
      </w:r>
      <w:bookmarkEnd w:id="2"/>
      <w:r w:rsidRPr="00F932A8">
        <w:rPr>
          <w:rFonts w:eastAsiaTheme="minorEastAsia" w:cs="Times New Roman"/>
          <w:sz w:val="16"/>
          <w:szCs w:val="16"/>
          <w:lang w:eastAsia="ru-RU"/>
        </w:rPr>
        <w:t>____________________________</w:t>
      </w:r>
      <w:r w:rsidRPr="00F932A8">
        <w:rPr>
          <w:rFonts w:eastAsiaTheme="minorEastAsia" w:cs="Times New Roman"/>
          <w:sz w:val="14"/>
          <w:szCs w:val="14"/>
          <w:lang w:eastAsia="ru-RU"/>
        </w:rPr>
        <w:t xml:space="preserve"> </w:t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4"/>
          <w:szCs w:val="14"/>
          <w:lang w:eastAsia="ru-RU"/>
        </w:rPr>
        <w:tab/>
      </w:r>
      <w:r w:rsidRPr="00F932A8">
        <w:rPr>
          <w:rFonts w:eastAsiaTheme="minorEastAsia" w:cs="Times New Roman"/>
          <w:sz w:val="16"/>
          <w:szCs w:val="16"/>
          <w:lang w:eastAsia="ru-RU"/>
        </w:rPr>
        <w:t>м.п.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sectPr w:rsidR="00F932A8" w:rsidRPr="00F932A8" w:rsidSect="00777C98">
          <w:pgSz w:w="15840" w:h="12240" w:orient="landscape"/>
          <w:pgMar w:top="567" w:right="567" w:bottom="851" w:left="851" w:header="720" w:footer="720" w:gutter="0"/>
          <w:cols w:space="720"/>
          <w:noEndnote/>
          <w:docGrid w:linePitch="299"/>
        </w:sectPr>
      </w:pP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lastRenderedPageBreak/>
        <w:t xml:space="preserve">Приложение № 3 </w:t>
      </w: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к Приказу Министерства финансов </w:t>
      </w: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Республики Южная Осетия </w:t>
      </w:r>
    </w:p>
    <w:p w:rsidR="00F932A8" w:rsidRPr="00F932A8" w:rsidRDefault="00F932A8" w:rsidP="00F2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от 24 августа 2023 г. № 13-н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ПРИМЕР ОФОРМЛЕНИЯ ПОЯСНЕНИЙ К БУХГАЛТЕРСКОМУ БАЛАНСУ И ОТЧЕТУ О ФИНАНСОВЫХ РЕЗУЛЬТАТАХ (ТЫС. РУБ.)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 Основные средства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1.1. Наличие и движение основных средств</w:t>
      </w:r>
    </w:p>
    <w:tbl>
      <w:tblPr>
        <w:tblW w:w="1457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5"/>
        <w:gridCol w:w="722"/>
        <w:gridCol w:w="1505"/>
        <w:gridCol w:w="604"/>
        <w:gridCol w:w="604"/>
        <w:gridCol w:w="661"/>
        <w:gridCol w:w="753"/>
        <w:gridCol w:w="753"/>
        <w:gridCol w:w="1207"/>
        <w:gridCol w:w="496"/>
        <w:gridCol w:w="496"/>
        <w:gridCol w:w="1505"/>
        <w:gridCol w:w="1207"/>
        <w:gridCol w:w="1505"/>
        <w:gridCol w:w="604"/>
        <w:gridCol w:w="604"/>
      </w:tblGrid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Наимено-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вание показателя </w:t>
            </w:r>
          </w:p>
        </w:tc>
        <w:tc>
          <w:tcPr>
            <w:tcW w:w="7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Период </w:t>
            </w:r>
          </w:p>
        </w:tc>
        <w:tc>
          <w:tcPr>
            <w:tcW w:w="2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На начало года </w:t>
            </w:r>
          </w:p>
        </w:tc>
        <w:tc>
          <w:tcPr>
            <w:tcW w:w="707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Изменения за период </w:t>
            </w:r>
          </w:p>
        </w:tc>
        <w:tc>
          <w:tcPr>
            <w:tcW w:w="2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На конец периода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первоначальная стоимость &lt;3&gt; </w:t>
            </w:r>
          </w:p>
        </w:tc>
        <w:tc>
          <w:tcPr>
            <w:tcW w:w="12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накопленная аморти-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зация &lt;6&gt; </w:t>
            </w:r>
          </w:p>
        </w:tc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Посту-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пило </w:t>
            </w:r>
          </w:p>
        </w:tc>
        <w:tc>
          <w:tcPr>
            <w:tcW w:w="2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выбыло объектов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начислено аморти-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зации &lt;6&gt; </w:t>
            </w:r>
          </w:p>
        </w:tc>
        <w:tc>
          <w:tcPr>
            <w:tcW w:w="2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переоценка </w:t>
            </w:r>
          </w:p>
        </w:tc>
        <w:tc>
          <w:tcPr>
            <w:tcW w:w="15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первоначальная стоимость &lt;3&gt; </w:t>
            </w:r>
          </w:p>
        </w:tc>
        <w:tc>
          <w:tcPr>
            <w:tcW w:w="12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накопленная амортизация &lt;6&gt;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0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первоначальная стоимость &lt;3&gt; 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накопленная амортизация &lt;6&gt; 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первоначальная стоимость &lt;3&gt; 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накопленная амортизация &lt;6&gt; </w:t>
            </w:r>
          </w:p>
        </w:tc>
        <w:tc>
          <w:tcPr>
            <w:tcW w:w="15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0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Основные средства (без учета доходных вложений в материальные ценности) - всего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&lt;1&gt;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&lt;2&gt;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в том числе: </w:t>
            </w:r>
          </w:p>
        </w:tc>
        <w:tc>
          <w:tcPr>
            <w:tcW w:w="7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&lt;1&gt;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(группа основных средств) </w:t>
            </w:r>
          </w:p>
        </w:tc>
        <w:tc>
          <w:tcPr>
            <w:tcW w:w="7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&lt;2&gt;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(группа основных средств)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&lt;1&gt;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</w:t>
            </w: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г. &lt;2&gt;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Учтено в составе доходных вложений в материальные ценности - всего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&lt;1&gt;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&lt;2&gt;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в том числе: </w:t>
            </w:r>
          </w:p>
        </w:tc>
        <w:tc>
          <w:tcPr>
            <w:tcW w:w="7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&lt;1&gt;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(группа объектов) </w:t>
            </w:r>
          </w:p>
        </w:tc>
        <w:tc>
          <w:tcPr>
            <w:tcW w:w="7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&lt;2&gt;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(группа объектов)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&lt;1&gt;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за 20__ г. &lt;2&gt;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 xml:space="preserve">и т.д.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sectPr w:rsidR="00F932A8" w:rsidRPr="00F932A8" w:rsidSect="00777C98">
          <w:pgSz w:w="15840" w:h="12240" w:orient="landscape"/>
          <w:pgMar w:top="567" w:right="567" w:bottom="851" w:left="851" w:header="720" w:footer="720" w:gutter="0"/>
          <w:cols w:space="720"/>
          <w:noEndnote/>
          <w:docGrid w:linePitch="299"/>
        </w:sect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lastRenderedPageBreak/>
        <w:t>1.2. Незавершенные капитальные вложения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1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F932A8" w:rsidRPr="00F932A8" w:rsidTr="00777C98">
        <w:trPr>
          <w:jc w:val="center"/>
        </w:trPr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Период 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начало года </w:t>
            </w:r>
          </w:p>
        </w:tc>
        <w:tc>
          <w:tcPr>
            <w:tcW w:w="50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Изменения за период 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конец периода 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затраты за период 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списано 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принято к учету в качестве основных средств или увеличена стоимость </w:t>
            </w:r>
          </w:p>
        </w:tc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Незавершенное строительство и незаконченные операции по приобретению, модернизации и т.п. основных средств - всего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(группа объектов) </w:t>
            </w:r>
          </w:p>
        </w:tc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(группа объектов)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sectPr w:rsidR="00F932A8" w:rsidRPr="00F932A8" w:rsidSect="00777C98">
          <w:pgSz w:w="12240" w:h="15840"/>
          <w:pgMar w:top="567" w:right="851" w:bottom="851" w:left="567" w:header="720" w:footer="720" w:gutter="0"/>
          <w:cols w:space="720"/>
          <w:noEndnote/>
          <w:docGrid w:linePitch="299"/>
        </w:sect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lastRenderedPageBreak/>
        <w:t>1.3. Изменение стоимости основных средств в результате достройки, дооборудования, реконструкции и частичной ликвидации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00"/>
      </w:tblGrid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3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3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Увеличение стоимости объектов основных средств в результате достройки, дооборудования, реконструкции - всего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(объект основных средств)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(объект основных средств)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Уменьшение стоимости объектов основных средств в результате частичной ликвидации - всего: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(объект основных средств)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(объект основных средств)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1.4. Иное использование основных средств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_______ 20__ г. &lt;4&gt;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31 декабря 20__ г. &lt;2&gt;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31 декабря 20__ г. &lt;5&gt; 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Переданные в аренду основные средства, числящиеся на балансе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Переданные в аренду основные средства, числящиеся за балансом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Полученные в аренду основные средства, числящиеся на балансе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Полученные в аренду основные средства, числящиеся за балансом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Объекты недвижимости, принятые в эксплуатацию и фактически используемые, находящиеся в процессе государственной регистрации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Основные средства, переведенные на консервацию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Иное использование основных средств (залог и др.)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sectPr w:rsidR="00F932A8" w:rsidRPr="00F932A8" w:rsidSect="00777C98">
          <w:pgSz w:w="12240" w:h="15840"/>
          <w:pgMar w:top="567" w:right="851" w:bottom="851" w:left="567" w:header="720" w:footer="720" w:gutter="0"/>
          <w:cols w:space="720"/>
          <w:noEndnote/>
          <w:docGrid w:linePitch="299"/>
        </w:sect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lastRenderedPageBreak/>
        <w:t>2. Дебиторская и кредиторская задолженность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2.1. Наличие и движение дебиторской задолженности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6"/>
        <w:gridCol w:w="786"/>
        <w:gridCol w:w="530"/>
        <w:gridCol w:w="530"/>
        <w:gridCol w:w="530"/>
        <w:gridCol w:w="1559"/>
        <w:gridCol w:w="1669"/>
        <w:gridCol w:w="610"/>
        <w:gridCol w:w="529"/>
        <w:gridCol w:w="646"/>
        <w:gridCol w:w="646"/>
        <w:gridCol w:w="848"/>
        <w:gridCol w:w="529"/>
        <w:gridCol w:w="529"/>
        <w:gridCol w:w="986"/>
        <w:gridCol w:w="767"/>
        <w:gridCol w:w="767"/>
      </w:tblGrid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Период </w:t>
            </w:r>
          </w:p>
        </w:tc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начало года </w:t>
            </w:r>
          </w:p>
        </w:tc>
        <w:tc>
          <w:tcPr>
            <w:tcW w:w="47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Изменения за период </w:t>
            </w:r>
          </w:p>
        </w:tc>
        <w:tc>
          <w:tcPr>
            <w:tcW w:w="15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конец периода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Учте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нная по усло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виям дого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вора 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величина резерва по сомнит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ельным долгам 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поступление 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выбыло 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перевод из долгов краткос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рочную задолж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енность </w:t>
            </w:r>
          </w:p>
        </w:tc>
        <w:tc>
          <w:tcPr>
            <w:tcW w:w="5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учтенная по условиям договора </w:t>
            </w:r>
          </w:p>
        </w:tc>
        <w:tc>
          <w:tcPr>
            <w:tcW w:w="105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величина резерва по сомнительным долгам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результате хозяйственных операций (сумма долга по сделке, операции) &lt;8&gt;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причитающиеся проценты, штрафы и иные начисления &lt;8&gt; 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погашение 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списание на финансовый результат &lt;8&gt;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Восстан</w:t>
            </w:r>
          </w:p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овление резерва </w:t>
            </w:r>
          </w:p>
        </w:tc>
        <w:tc>
          <w:tcPr>
            <w:tcW w:w="105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Долгосрочная дебиторская задолженность - всего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Краткосрочная дебиторская задолженность - всего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</w:t>
            </w: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  <w:tr w:rsidR="00F932A8" w:rsidRPr="00F932A8" w:rsidTr="00777C98">
        <w:trPr>
          <w:jc w:val="center"/>
        </w:trPr>
        <w:tc>
          <w:tcPr>
            <w:tcW w:w="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sectPr w:rsidR="00F932A8" w:rsidRPr="00F932A8" w:rsidSect="00777C98">
          <w:pgSz w:w="15840" w:h="12240" w:orient="landscape"/>
          <w:pgMar w:top="567" w:right="567" w:bottom="851" w:left="851" w:header="720" w:footer="720" w:gutter="0"/>
          <w:cols w:space="720"/>
          <w:noEndnote/>
          <w:docGrid w:linePitch="299"/>
        </w:sect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lastRenderedPageBreak/>
        <w:t>2.2. Просроченная дебиторская задолженность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286"/>
        <w:gridCol w:w="1286"/>
        <w:gridCol w:w="1286"/>
        <w:gridCol w:w="1286"/>
        <w:gridCol w:w="1285"/>
        <w:gridCol w:w="1285"/>
      </w:tblGrid>
      <w:tr w:rsidR="00F932A8" w:rsidRPr="00F932A8" w:rsidTr="00777C98">
        <w:trPr>
          <w:jc w:val="center"/>
        </w:trPr>
        <w:tc>
          <w:tcPr>
            <w:tcW w:w="12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25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____ 20__ г. &lt;4&gt; </w:t>
            </w:r>
          </w:p>
        </w:tc>
        <w:tc>
          <w:tcPr>
            <w:tcW w:w="25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31 декабря 20__ г. &lt;2&gt; </w:t>
            </w:r>
          </w:p>
        </w:tc>
        <w:tc>
          <w:tcPr>
            <w:tcW w:w="2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31 декабря 20__ г. &lt;5&gt; </w:t>
            </w:r>
          </w:p>
        </w:tc>
      </w:tr>
      <w:tr w:rsidR="00F932A8" w:rsidRPr="00F932A8" w:rsidTr="00777C98">
        <w:trPr>
          <w:jc w:val="center"/>
        </w:trPr>
        <w:tc>
          <w:tcPr>
            <w:tcW w:w="12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учтенная по условиям договора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балансовая стоимость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учтенная по условиям договора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балансовая стоимость 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учтенная по условиям договора 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балансовая стоимость </w:t>
            </w:r>
          </w:p>
        </w:tc>
      </w:tr>
      <w:tr w:rsidR="00F932A8" w:rsidRPr="00F932A8" w:rsidTr="00777C98">
        <w:trPr>
          <w:jc w:val="center"/>
        </w:trPr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2.3. Наличие и движение кредиторской задолженности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753"/>
        <w:gridCol w:w="813"/>
        <w:gridCol w:w="1493"/>
        <w:gridCol w:w="1599"/>
        <w:gridCol w:w="662"/>
        <w:gridCol w:w="415"/>
        <w:gridCol w:w="719"/>
        <w:gridCol w:w="519"/>
        <w:gridCol w:w="765"/>
        <w:gridCol w:w="764"/>
        <w:gridCol w:w="813"/>
      </w:tblGrid>
      <w:tr w:rsidR="00F932A8" w:rsidRPr="00F932A8" w:rsidTr="00777C98">
        <w:trPr>
          <w:jc w:val="center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Период 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Остаток на начало года </w:t>
            </w:r>
          </w:p>
        </w:tc>
        <w:tc>
          <w:tcPr>
            <w:tcW w:w="60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Изменения за период 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Остаток на конец периода 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поступление 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выбыло 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перевод из долгов краткосрочную задолженность </w:t>
            </w:r>
          </w:p>
        </w:tc>
        <w:tc>
          <w:tcPr>
            <w:tcW w:w="7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результате хозяйственных операций (сумма долга по сделке, операции) &lt;9&gt;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причитающиеся проценты, штрафы и иные начисления &lt;9&gt; 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погашение 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списание на финансовый результат &lt;9&gt; </w:t>
            </w:r>
          </w:p>
        </w:tc>
        <w:tc>
          <w:tcPr>
            <w:tcW w:w="150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Долгосрочная кредиторская задолженность - всего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г. &lt;1&gt; 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Краткосрочная кредиторская задолженность - всего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г. &lt;1&gt; 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&lt;1&gt;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7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 20__ г. &lt;2&gt;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F932A8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2.4. Просроченная кредиторская задолженность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________ 20__ г. &lt;4&gt;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31 декабря 20__ г. &lt;2&gt;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31 декабря 20__ г. &lt;5&gt; 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(вид)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32A8" w:rsidRPr="00F932A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т.д.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2A8" w:rsidRPr="00F932A8" w:rsidRDefault="00F932A8" w:rsidP="00F93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32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--------------------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Примечания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&lt;1&gt; Указывается отчетный год.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&lt;2&gt; Указывается предыдущий год.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&lt;3&gt; В случае переоценки в графе "Первоначальная стоимость" приводится текущая рыночная стоимость или текущая (восстановительная) стоимость.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&lt;4&gt; Указывается отчетная дата отчетного периода.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&lt;5&gt; Указывается год, предшествующий предыдущему.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&lt;6&gt; Некоммерческая организация графы "Накопленная амортизация" и "Начисленная амортизация" именует соответственно "Накопленный износ" и "Начисленный износ".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&lt;7&gt; - ……………………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&lt;8&gt; Данные раскрываются за минусом дебиторской задолженности, поступившей и погашенной (списанной) в одном отчетном периоде.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&lt;9&gt; Данные раскрываются за минусом кредиторской задолженности, поступившей и погашенной (списанной) в одном отчетном периоде.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777C98" w:rsidRPr="00F932A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4</w:t>
      </w: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 </w:t>
      </w:r>
    </w:p>
    <w:p w:rsidR="00777C98" w:rsidRPr="00F932A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lastRenderedPageBreak/>
        <w:t xml:space="preserve">к Приказу Министерства финансов </w:t>
      </w:r>
    </w:p>
    <w:p w:rsidR="00777C98" w:rsidRPr="00F932A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Республики Южная Осетия </w:t>
      </w:r>
    </w:p>
    <w:p w:rsidR="00777C98" w:rsidRPr="00F932A8" w:rsidRDefault="00777C98" w:rsidP="00777C98">
      <w:pPr>
        <w:widowControl w:val="0"/>
        <w:autoSpaceDE w:val="0"/>
        <w:autoSpaceDN w:val="0"/>
        <w:adjustRightInd w:val="0"/>
        <w:spacing w:after="100" w:afterAutospacing="1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32A8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от 24 августа 2023 г. № 13-н </w:t>
      </w:r>
    </w:p>
    <w:p w:rsidR="00777C98" w:rsidRP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777C98">
        <w:rPr>
          <w:rFonts w:ascii="Times New Roman" w:hAnsi="Times New Roman"/>
          <w:b/>
          <w:bCs/>
          <w:sz w:val="24"/>
          <w:szCs w:val="24"/>
        </w:rPr>
        <w:t>УПРОЩЕННЫЕ ФОРМЫ БУХГАЛТЕРСКОГО БАЛАНСА, ОТЧЕТА О ФИНАНСОВЫХ РЕЗУЛЬТАТАХ, ОТЧЕТА О ЦЕЛЕВОМ ИСПОЛЬЗОВАНИИ СРЕДСТВ</w:t>
      </w:r>
    </w:p>
    <w:p w:rsidR="00777C98" w:rsidRP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Бухгалтерский баланс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на __________________ 20 __ г. 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4"/>
        <w:gridCol w:w="973"/>
        <w:gridCol w:w="972"/>
        <w:gridCol w:w="972"/>
        <w:gridCol w:w="1620"/>
        <w:gridCol w:w="250"/>
        <w:gridCol w:w="693"/>
        <w:gridCol w:w="972"/>
        <w:gridCol w:w="60"/>
        <w:gridCol w:w="592"/>
        <w:gridCol w:w="20"/>
      </w:tblGrid>
      <w:tr w:rsidR="00777C98" w:rsidTr="00777C98">
        <w:trPr>
          <w:gridAfter w:val="1"/>
          <w:wAfter w:w="20" w:type="dxa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Коды 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по </w:t>
            </w:r>
            <w:hyperlink r:id="rId10" w:anchor="l0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ОКУД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0710001 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(число, месяц, год)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ОКПО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9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экономической деятельности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11" w:anchor="l0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 xml:space="preserve">ОКВЭД 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3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Организационно-правовая форма / форма собственности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13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12" w:anchor="l33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ОКОПФ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/</w:t>
            </w:r>
            <w:hyperlink r:id="rId13" w:anchor="l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ОКФС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4241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измерения: тыс. руб.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14" w:anchor="l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ОКЕИ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</w:t>
            </w: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842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gridAfter w:val="1"/>
          <w:wAfter w:w="20" w:type="dxa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Местонахождение (адрес)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13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31 декабря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20__ г.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&lt;1&gt;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31 декабря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20__ г.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&lt;2&gt;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31 декабря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20__ г.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&lt;3&gt; 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Материальные внеоборотные активы &lt;4&gt;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Нематериальные, финансовые и другие внеоборотные активы &lt;5&gt;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Запасы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средства и денежные эквиваленты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Финансовые и другие оборотные активы &lt;6&gt;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БАЛАНС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ПАССИВ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Капитал и резервы &lt;10&gt;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Долгосрочные заемные средства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Другие долгосрочные обязательства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Краткосрочные заемные средства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Кредиторская задолженность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Другие краткосрочные обязательства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БАЛАНС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5"/>
        <w:gridCol w:w="1500"/>
        <w:gridCol w:w="250"/>
        <w:gridCol w:w="2750"/>
      </w:tblGrid>
      <w:tr w:rsidR="00777C98" w:rsidTr="00777C98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(подпись)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(расшифровка подписи) </w:t>
            </w:r>
          </w:p>
        </w:tc>
      </w:tr>
      <w:tr w:rsidR="00777C98" w:rsidTr="00777C98">
        <w:trPr>
          <w:jc w:val="center"/>
        </w:trPr>
        <w:tc>
          <w:tcPr>
            <w:tcW w:w="61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"__" ________ 20__ г.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Отчет о финансовых результатах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за __________________ 20 __ г. 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4"/>
        <w:gridCol w:w="875"/>
        <w:gridCol w:w="875"/>
        <w:gridCol w:w="875"/>
        <w:gridCol w:w="875"/>
        <w:gridCol w:w="1620"/>
        <w:gridCol w:w="250"/>
        <w:gridCol w:w="875"/>
        <w:gridCol w:w="875"/>
        <w:gridCol w:w="487"/>
        <w:gridCol w:w="875"/>
      </w:tblGrid>
      <w:tr w:rsidR="00777C98" w:rsidTr="00846EDC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Коды </w:t>
            </w:r>
          </w:p>
        </w:tc>
      </w:tr>
      <w:tr w:rsidR="00777C98" w:rsidTr="00846EDC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по </w:t>
            </w:r>
            <w:hyperlink r:id="rId15" w:anchor="l0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ОКУД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0710002 </w:t>
            </w:r>
          </w:p>
        </w:tc>
      </w:tr>
      <w:tr w:rsidR="00777C98" w:rsidTr="00846EDC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(число, месяц, год)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846EDC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ОКПО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846EDC">
        <w:trPr>
          <w:jc w:val="center"/>
        </w:trPr>
        <w:tc>
          <w:tcPr>
            <w:tcW w:w="48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846EDC">
        <w:trPr>
          <w:jc w:val="center"/>
        </w:trPr>
        <w:tc>
          <w:tcPr>
            <w:tcW w:w="3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экономической деятельности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16" w:anchor="l0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 xml:space="preserve">ОКВЭД 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846EDC">
        <w:trPr>
          <w:jc w:val="center"/>
        </w:trPr>
        <w:tc>
          <w:tcPr>
            <w:tcW w:w="39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Организационно-правовая форма/форма собственности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846EDC">
        <w:trPr>
          <w:jc w:val="center"/>
        </w:trPr>
        <w:tc>
          <w:tcPr>
            <w:tcW w:w="13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17" w:anchor="l33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ОКОПФ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/</w:t>
            </w:r>
            <w:hyperlink r:id="rId18" w:anchor="l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ОКФС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846EDC">
        <w:trPr>
          <w:jc w:val="center"/>
        </w:trPr>
        <w:tc>
          <w:tcPr>
            <w:tcW w:w="4824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измерения: тыс. руб.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19" w:anchor="l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ОКЕИ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384 </w:t>
            </w:r>
          </w:p>
        </w:tc>
      </w:tr>
      <w:tr w:rsidR="00777C98" w:rsidTr="00846EDC">
        <w:trPr>
          <w:jc w:val="center"/>
        </w:trPr>
        <w:tc>
          <w:tcPr>
            <w:tcW w:w="980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Наименование показателя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20__ г.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&lt;1&gt;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20__ г.</w:t>
            </w:r>
          </w:p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&lt;2&gt;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Выручка &lt;7&gt;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по обычной деятельности &lt;8&gt;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Проценты к уплате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Прочие доходы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Прочие расходы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Налоги на прибыль (доходы) &lt;9&gt;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Чистая прибыль (убыток)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5"/>
        <w:gridCol w:w="1500"/>
        <w:gridCol w:w="250"/>
        <w:gridCol w:w="2750"/>
      </w:tblGrid>
      <w:tr w:rsidR="00777C98" w:rsidTr="00777C98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(подпись)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(расшифровка подписи) </w:t>
            </w:r>
          </w:p>
        </w:tc>
      </w:tr>
      <w:tr w:rsidR="00777C98" w:rsidTr="00777C98">
        <w:trPr>
          <w:jc w:val="center"/>
        </w:trPr>
        <w:tc>
          <w:tcPr>
            <w:tcW w:w="61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"__" ________ 20__ г.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Отчет о целе</w:t>
      </w:r>
      <w:r w:rsidR="00B75529">
        <w:rPr>
          <w:rFonts w:ascii="Times New Roman" w:hAnsi="Times New Roman"/>
          <w:b/>
          <w:bCs/>
          <w:sz w:val="32"/>
          <w:szCs w:val="32"/>
        </w:rPr>
        <w:t>вом использовании средств за 20 ___</w:t>
      </w:r>
      <w:r>
        <w:rPr>
          <w:rFonts w:ascii="Times New Roman" w:hAnsi="Times New Roman"/>
          <w:b/>
          <w:bCs/>
          <w:sz w:val="32"/>
          <w:szCs w:val="32"/>
        </w:rPr>
        <w:t xml:space="preserve">г. 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4"/>
        <w:gridCol w:w="875"/>
        <w:gridCol w:w="875"/>
        <w:gridCol w:w="875"/>
        <w:gridCol w:w="875"/>
        <w:gridCol w:w="1620"/>
        <w:gridCol w:w="250"/>
        <w:gridCol w:w="875"/>
        <w:gridCol w:w="875"/>
        <w:gridCol w:w="875"/>
        <w:gridCol w:w="875"/>
      </w:tblGrid>
      <w:tr w:rsidR="00777C98" w:rsidTr="00B75529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Коды </w:t>
            </w:r>
          </w:p>
        </w:tc>
      </w:tr>
      <w:tr w:rsidR="00777C98" w:rsidTr="00B75529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по </w:t>
            </w:r>
            <w:hyperlink r:id="rId20" w:anchor="l0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ОКУД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0710003 </w:t>
            </w:r>
          </w:p>
        </w:tc>
      </w:tr>
      <w:tr w:rsidR="00777C98" w:rsidTr="00B75529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(число, месяц, год)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B75529">
        <w:trPr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ОКПО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B75529">
        <w:trPr>
          <w:jc w:val="center"/>
        </w:trPr>
        <w:tc>
          <w:tcPr>
            <w:tcW w:w="48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B75529">
        <w:trPr>
          <w:jc w:val="center"/>
        </w:trPr>
        <w:tc>
          <w:tcPr>
            <w:tcW w:w="3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экономической деятельности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B75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21" w:anchor="l0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 xml:space="preserve">ОКВЭД 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B75529">
        <w:trPr>
          <w:jc w:val="center"/>
        </w:trPr>
        <w:tc>
          <w:tcPr>
            <w:tcW w:w="39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Организационно-правовая форма/форма собственности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B75529">
        <w:trPr>
          <w:jc w:val="center"/>
        </w:trPr>
        <w:tc>
          <w:tcPr>
            <w:tcW w:w="13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22" w:anchor="l33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ОКОПФ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/</w:t>
            </w:r>
            <w:hyperlink r:id="rId23" w:anchor="l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ОКФС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B75529">
        <w:trPr>
          <w:jc w:val="center"/>
        </w:trPr>
        <w:tc>
          <w:tcPr>
            <w:tcW w:w="4824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измерения: тыс. руб.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hyperlink r:id="rId24" w:anchor="l3" w:history="1">
              <w:r>
                <w:rPr>
                  <w:rFonts w:ascii="Times New Roman" w:hAnsi="Times New Roman"/>
                  <w:sz w:val="24"/>
                  <w:szCs w:val="24"/>
                  <w:u w:val="single"/>
                </w:rPr>
                <w:t>ОКЕИ</w:t>
              </w:r>
            </w:hyperlink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384 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20 ___ г.&lt;1&gt;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20 ___ г.&lt;2&gt;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Остаток средств на начало отчетного года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Поступило средств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Взносы и иные целевые поступления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Прибыль от приносящей доход деятельности &lt;11&gt;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Прочие поступления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Использовано средств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целевые мероприятия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содержание организации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приобретение основных средств и иного имущества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Прочее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  <w:tr w:rsidR="00777C98" w:rsidTr="00777C98"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Остаток средств на конец отчетного года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) 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500"/>
        <w:gridCol w:w="250"/>
        <w:gridCol w:w="2625"/>
      </w:tblGrid>
      <w:tr w:rsidR="00777C98" w:rsidTr="00777C98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7C98" w:rsidTr="00777C98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  <w:tr w:rsidR="00777C98" w:rsidTr="00777C98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"___" _____________ 20 ___ г.";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777C98" w:rsidRDefault="00777C98" w:rsidP="00777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Примечания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&lt;1&gt; Указывается отчетный год.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&lt;2&gt; Указывается предыдущий год.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&lt;3&gt; Указывается год, предшествующий предыдущему.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&lt;4&gt; Включая основные средства, незавершенные капитальные вложения в основные средства.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&lt;5&gt; Включая результаты исследований и разработок, незавершенные вложения в нематериальные активы, исследования и разработки, отложенные налоговые активы.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&lt;6&gt; Включая дебиторскую задолженность.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&lt;7&gt; За минусом налога на добавленную стоимость, акцизов.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&lt;8&gt; Включая себестоимость продаж, коммерческие и управленческие расходы.</w:t>
      </w:r>
    </w:p>
    <w:p w:rsidR="00777C98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&lt;9&gt; Включая текущий налог на прибыль, отложенный налог на прибыль. </w:t>
      </w:r>
    </w:p>
    <w:p w:rsidR="000709F9" w:rsidRDefault="00777C98" w:rsidP="00777C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&lt;10&gt; Некоммерческая организация вместо показателей "Капитал и резервы" включает показатели "Целевые средства", "Фонд недвижимого и особо ценного движимого имущества и иные целевые фонды". </w:t>
      </w:r>
    </w:p>
    <w:p w:rsidR="00777C98" w:rsidRDefault="00777C98" w:rsidP="000709F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&lt;11&gt; В случае существенности информация о доходах и расходах организации раскрывается в приложении к бухгалтерскому балансу и отчету о целевом использовании средств применительно к составу показателей отчета о финансовых результатах настоящего приложения. </w:t>
      </w:r>
    </w:p>
    <w:p w:rsidR="00F932A8" w:rsidRPr="00F932A8" w:rsidRDefault="00F932A8" w:rsidP="00F932A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</w:pPr>
    </w:p>
    <w:sectPr w:rsidR="00F932A8" w:rsidRPr="00F932A8" w:rsidSect="00777C98">
      <w:pgSz w:w="12240" w:h="15840"/>
      <w:pgMar w:top="567" w:right="851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9A3" w:rsidRDefault="006509A3">
      <w:pPr>
        <w:spacing w:after="0" w:line="240" w:lineRule="auto"/>
      </w:pPr>
      <w:r>
        <w:separator/>
      </w:r>
    </w:p>
  </w:endnote>
  <w:endnote w:type="continuationSeparator" w:id="0">
    <w:p w:rsidR="006509A3" w:rsidRDefault="00650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9A3" w:rsidRDefault="006509A3">
      <w:pPr>
        <w:spacing w:after="0" w:line="240" w:lineRule="auto"/>
      </w:pPr>
      <w:r>
        <w:separator/>
      </w:r>
    </w:p>
  </w:footnote>
  <w:footnote w:type="continuationSeparator" w:id="0">
    <w:p w:rsidR="006509A3" w:rsidRDefault="00650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70134"/>
    <w:multiLevelType w:val="hybridMultilevel"/>
    <w:tmpl w:val="062E58E8"/>
    <w:lvl w:ilvl="0" w:tplc="5906C7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2A8"/>
    <w:rsid w:val="000709F9"/>
    <w:rsid w:val="000D5950"/>
    <w:rsid w:val="00583F6D"/>
    <w:rsid w:val="006509A3"/>
    <w:rsid w:val="00777C98"/>
    <w:rsid w:val="0081186D"/>
    <w:rsid w:val="00846EDC"/>
    <w:rsid w:val="00B75529"/>
    <w:rsid w:val="00C95877"/>
    <w:rsid w:val="00EE4433"/>
    <w:rsid w:val="00F26FA3"/>
    <w:rsid w:val="00F9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B61C7-7B69-4BB3-A036-577E0F01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932A8"/>
  </w:style>
  <w:style w:type="table" w:styleId="a3">
    <w:name w:val="Table Grid"/>
    <w:basedOn w:val="a1"/>
    <w:uiPriority w:val="39"/>
    <w:rsid w:val="00F932A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3"/>
    <w:rsid w:val="00F932A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F932A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32A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F932A8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932A8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932A8"/>
    <w:rPr>
      <w:rFonts w:eastAsiaTheme="minorEastAsia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F932A8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F932A8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25371" TargetMode="External"/><Relationship Id="rId13" Type="http://schemas.openxmlformats.org/officeDocument/2006/relationships/hyperlink" Target="https://normativ.kontur.ru/document?moduleid=1&amp;documentid=125635" TargetMode="External"/><Relationship Id="rId18" Type="http://schemas.openxmlformats.org/officeDocument/2006/relationships/hyperlink" Target="https://normativ.kontur.ru/document?moduleid=1&amp;documentid=12563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normativ.kontur.ru/document?moduleid=1&amp;documentid=333610" TargetMode="External"/><Relationship Id="rId7" Type="http://schemas.openxmlformats.org/officeDocument/2006/relationships/hyperlink" Target="https://normativ.kontur.ru/document?moduleid=1&amp;documentid=295567" TargetMode="External"/><Relationship Id="rId12" Type="http://schemas.openxmlformats.org/officeDocument/2006/relationships/hyperlink" Target="https://normativ.kontur.ru/document?moduleid=1&amp;documentid=125635" TargetMode="External"/><Relationship Id="rId17" Type="http://schemas.openxmlformats.org/officeDocument/2006/relationships/hyperlink" Target="https://normativ.kontur.ru/document?moduleid=1&amp;documentid=125635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333610" TargetMode="External"/><Relationship Id="rId20" Type="http://schemas.openxmlformats.org/officeDocument/2006/relationships/hyperlink" Target="https://normativ.kontur.ru/document?moduleid=1&amp;documentid=33429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333610" TargetMode="External"/><Relationship Id="rId24" Type="http://schemas.openxmlformats.org/officeDocument/2006/relationships/hyperlink" Target="https://normativ.kontur.ru/document?moduleid=1&amp;documentid=31871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ormativ.kontur.ru/document?moduleid=1&amp;documentid=334294" TargetMode="External"/><Relationship Id="rId23" Type="http://schemas.openxmlformats.org/officeDocument/2006/relationships/hyperlink" Target="https://normativ.kontur.ru/document?moduleid=1&amp;documentid=125635" TargetMode="External"/><Relationship Id="rId10" Type="http://schemas.openxmlformats.org/officeDocument/2006/relationships/hyperlink" Target="https://normativ.kontur.ru/document?moduleid=1&amp;documentid=334294" TargetMode="External"/><Relationship Id="rId19" Type="http://schemas.openxmlformats.org/officeDocument/2006/relationships/hyperlink" Target="https://normativ.kontur.ru/document?moduleid=1&amp;documentid=3187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36238" TargetMode="External"/><Relationship Id="rId14" Type="http://schemas.openxmlformats.org/officeDocument/2006/relationships/hyperlink" Target="https://normativ.kontur.ru/document?moduleid=1&amp;documentid=318713" TargetMode="External"/><Relationship Id="rId22" Type="http://schemas.openxmlformats.org/officeDocument/2006/relationships/hyperlink" Target="https://normativ.kontur.ru/document?moduleid=1&amp;documentid=1256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4618</Words>
  <Characters>26324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gabaraevaaz</dc:creator>
  <cp:keywords/>
  <dc:description/>
  <cp:lastModifiedBy>user</cp:lastModifiedBy>
  <cp:revision>2</cp:revision>
  <cp:lastPrinted>2023-08-28T08:59:00Z</cp:lastPrinted>
  <dcterms:created xsi:type="dcterms:W3CDTF">2024-07-31T13:39:00Z</dcterms:created>
  <dcterms:modified xsi:type="dcterms:W3CDTF">2024-07-31T13:39:00Z</dcterms:modified>
</cp:coreProperties>
</file>