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C1" w:rsidRPr="00A167C1" w:rsidRDefault="00A167C1" w:rsidP="00A167C1">
      <w:pPr>
        <w:tabs>
          <w:tab w:val="left" w:pos="7620"/>
        </w:tabs>
        <w:spacing w:after="0" w:line="240" w:lineRule="auto"/>
        <w:rPr>
          <w:rFonts w:ascii="Calibri" w:eastAsia="Calibri" w:hAnsi="Calibri" w:cs="Times New Roman"/>
          <w:sz w:val="28"/>
          <w:lang w:eastAsia="en-US"/>
        </w:rPr>
      </w:pPr>
      <w:r w:rsidRPr="00A167C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2336" behindDoc="0" locked="0" layoutInCell="1" allowOverlap="1" wp14:anchorId="0EB8B590" wp14:editId="5F1A1034">
            <wp:simplePos x="0" y="0"/>
            <wp:positionH relativeFrom="page">
              <wp:posOffset>3451464</wp:posOffset>
            </wp:positionH>
            <wp:positionV relativeFrom="page">
              <wp:posOffset>190280</wp:posOffset>
            </wp:positionV>
            <wp:extent cx="972541" cy="791845"/>
            <wp:effectExtent l="0" t="0" r="0" b="8255"/>
            <wp:wrapSquare wrapText="bothSides"/>
            <wp:docPr id="5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66" cy="79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67C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C9241" wp14:editId="5FB388A6">
                <wp:simplePos x="0" y="0"/>
                <wp:positionH relativeFrom="column">
                  <wp:posOffset>3345942</wp:posOffset>
                </wp:positionH>
                <wp:positionV relativeFrom="paragraph">
                  <wp:posOffset>-531114</wp:posOffset>
                </wp:positionV>
                <wp:extent cx="2698750" cy="987425"/>
                <wp:effectExtent l="0" t="0" r="635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67C1" w:rsidRPr="00F746C8" w:rsidRDefault="00A167C1" w:rsidP="00A167C1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МИНИСТЕРСТВО</w:t>
                            </w:r>
                          </w:p>
                          <w:p w:rsidR="00A167C1" w:rsidRPr="00F746C8" w:rsidRDefault="00A167C1" w:rsidP="00A167C1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 ОБРАЗОВАНИЯ И НАУКИ</w:t>
                            </w:r>
                          </w:p>
                          <w:p w:rsidR="00A167C1" w:rsidRPr="00F746C8" w:rsidRDefault="00A167C1" w:rsidP="00A167C1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РЕСПУБЛИКИ ЮЖНАЯ ОСЕТИЯ</w:t>
                            </w:r>
                          </w:p>
                          <w:p w:rsidR="00A167C1" w:rsidRPr="00274150" w:rsidRDefault="00A167C1" w:rsidP="00A167C1">
                            <w:pPr>
                              <w:pStyle w:val="1"/>
                              <w:widowControl/>
                              <w:jc w:val="center"/>
                              <w:rPr>
                                <w:b/>
                                <w:color w:val="0000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EC924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63.45pt;margin-top:-41.8pt;width:212.5pt;height: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" stroked="f">
                <v:textbox>
                  <w:txbxContent>
                    <w:p w:rsidR="00A167C1" w:rsidRPr="00F746C8" w:rsidRDefault="00A167C1" w:rsidP="00A167C1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МИНИСТЕРСТВО</w:t>
                      </w:r>
                    </w:p>
                    <w:p w:rsidR="00A167C1" w:rsidRPr="00F746C8" w:rsidRDefault="00A167C1" w:rsidP="00A167C1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 xml:space="preserve"> ОБРАЗОВАНИЯ И НАУКИ</w:t>
                      </w:r>
                    </w:p>
                    <w:p w:rsidR="00A167C1" w:rsidRPr="00F746C8" w:rsidRDefault="00A167C1" w:rsidP="00A167C1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РЕСПУБЛИКИ ЮЖНАЯ ОСЕТИЯ</w:t>
                      </w:r>
                    </w:p>
                    <w:p w:rsidR="00A167C1" w:rsidRPr="00274150" w:rsidRDefault="00A167C1" w:rsidP="00A167C1">
                      <w:pPr>
                        <w:pStyle w:val="1"/>
                        <w:widowControl/>
                        <w:jc w:val="center"/>
                        <w:rPr>
                          <w:b/>
                          <w:color w:val="0000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67C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E3BA0" wp14:editId="3C920B25">
                <wp:simplePos x="0" y="0"/>
                <wp:positionH relativeFrom="column">
                  <wp:posOffset>-622554</wp:posOffset>
                </wp:positionH>
                <wp:positionV relativeFrom="paragraph">
                  <wp:posOffset>-531114</wp:posOffset>
                </wp:positionV>
                <wp:extent cx="3028950" cy="987552"/>
                <wp:effectExtent l="0" t="0" r="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987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67C1" w:rsidRPr="00F746C8" w:rsidRDefault="00A167C1" w:rsidP="00A167C1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РЕСПУБЛИК</w:t>
                            </w:r>
                            <w:r w:rsidRPr="00F746C8"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 xml:space="preserve">Æ </w:t>
                            </w: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ХУССАР ИРЫСТОНЫ   </w:t>
                            </w:r>
                          </w:p>
                          <w:p w:rsidR="00A167C1" w:rsidRPr="00F746C8" w:rsidRDefault="00A167C1" w:rsidP="00A167C1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АХУЫРАД </w:t>
                            </w:r>
                            <w:r w:rsidRPr="00F746C8"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>Æ</w:t>
                            </w: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М</w:t>
                            </w:r>
                            <w:r w:rsidRPr="00F746C8"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 xml:space="preserve">Æ ЗОНАДЫ </w:t>
                            </w:r>
                          </w:p>
                          <w:p w:rsidR="00A167C1" w:rsidRPr="00F746C8" w:rsidRDefault="00A167C1" w:rsidP="00A167C1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000080"/>
                                <w:sz w:val="28"/>
                                <w:szCs w:val="22"/>
                              </w:rPr>
                            </w:pPr>
                            <w:r w:rsidRPr="00F746C8">
                              <w:rPr>
                                <w:b/>
                                <w:color w:val="000080"/>
                                <w:sz w:val="24"/>
                              </w:rPr>
                              <w:t>МИНИСТРАД</w:t>
                            </w:r>
                          </w:p>
                          <w:p w:rsidR="00A167C1" w:rsidRDefault="00A167C1" w:rsidP="00A167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E3BA0" id="Надпись 2" o:spid="_x0000_s1027" type="#_x0000_t202" style="position:absolute;margin-left:-49pt;margin-top:-41.8pt;width:238.5pt;height: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" stroked="f">
                <v:textbox>
                  <w:txbxContent>
                    <w:p w:rsidR="00A167C1" w:rsidRPr="00F746C8" w:rsidRDefault="00A167C1" w:rsidP="00A167C1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РЕСПУБЛИК</w:t>
                      </w:r>
                      <w:r w:rsidRPr="00F746C8"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 xml:space="preserve">Æ </w:t>
                      </w:r>
                      <w:r w:rsidRPr="00F746C8">
                        <w:rPr>
                          <w:b/>
                          <w:color w:val="000080"/>
                          <w:sz w:val="24"/>
                        </w:rPr>
                        <w:t xml:space="preserve">ХУССАР ИРЫСТОНЫ   </w:t>
                      </w:r>
                    </w:p>
                    <w:p w:rsidR="00A167C1" w:rsidRPr="00F746C8" w:rsidRDefault="00A167C1" w:rsidP="00A167C1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 xml:space="preserve">АХУЫРАД </w:t>
                      </w:r>
                      <w:r w:rsidRPr="00F746C8"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>Æ</w:t>
                      </w:r>
                      <w:r w:rsidRPr="00F746C8">
                        <w:rPr>
                          <w:b/>
                          <w:color w:val="000080"/>
                          <w:sz w:val="24"/>
                        </w:rPr>
                        <w:t>М</w:t>
                      </w:r>
                      <w:r w:rsidRPr="00F746C8"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 xml:space="preserve">Æ ЗОНАДЫ </w:t>
                      </w:r>
                    </w:p>
                    <w:p w:rsidR="00A167C1" w:rsidRPr="00F746C8" w:rsidRDefault="00A167C1" w:rsidP="00A167C1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color w:val="000080"/>
                          <w:sz w:val="28"/>
                          <w:szCs w:val="22"/>
                        </w:rPr>
                      </w:pPr>
                      <w:r w:rsidRPr="00F746C8">
                        <w:rPr>
                          <w:b/>
                          <w:color w:val="000080"/>
                          <w:sz w:val="24"/>
                        </w:rPr>
                        <w:t>МИНИСТРАД</w:t>
                      </w:r>
                    </w:p>
                    <w:p w:rsidR="00A167C1" w:rsidRDefault="00A167C1" w:rsidP="00A167C1"/>
                  </w:txbxContent>
                </v:textbox>
              </v:shape>
            </w:pict>
          </mc:Fallback>
        </mc:AlternateContent>
      </w:r>
    </w:p>
    <w:p w:rsidR="00A167C1" w:rsidRPr="00A167C1" w:rsidRDefault="00A167C1" w:rsidP="00A167C1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167C1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A167C1" w:rsidRPr="00A167C1" w:rsidRDefault="00A167C1" w:rsidP="00A167C1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167C1" w:rsidRPr="00A167C1" w:rsidRDefault="00A167C1" w:rsidP="00A167C1">
      <w:pPr>
        <w:tabs>
          <w:tab w:val="center" w:pos="4153"/>
          <w:tab w:val="left" w:pos="5055"/>
          <w:tab w:val="right" w:pos="9180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80"/>
          <w:sz w:val="20"/>
          <w:szCs w:val="20"/>
        </w:rPr>
      </w:pPr>
      <w:r w:rsidRPr="00A167C1">
        <w:rPr>
          <w:rFonts w:ascii="Times New Roman" w:eastAsia="Times New Roman" w:hAnsi="Times New Roman" w:cs="Times New Roman"/>
          <w:b/>
          <w:color w:val="000080"/>
          <w:sz w:val="20"/>
          <w:szCs w:val="20"/>
        </w:rPr>
        <w:t>РЮО г. Цхинвал, ул. М. Туганова, д. 21</w:t>
      </w:r>
      <w:r w:rsidRPr="00A167C1">
        <w:rPr>
          <w:rFonts w:ascii="Times New Roman" w:eastAsia="Times New Roman" w:hAnsi="Times New Roman" w:cs="Times New Roman"/>
          <w:b/>
          <w:color w:val="000080"/>
          <w:sz w:val="20"/>
          <w:szCs w:val="20"/>
        </w:rPr>
        <w:tab/>
        <w:t xml:space="preserve">                                                  мин.: 45-24-71, зам. мин.: 45-33- 41</w:t>
      </w:r>
    </w:p>
    <w:p w:rsidR="00A167C1" w:rsidRPr="00A167C1" w:rsidRDefault="00A167C1" w:rsidP="00A167C1">
      <w:pPr>
        <w:tabs>
          <w:tab w:val="center" w:pos="4153"/>
          <w:tab w:val="right" w:pos="9214"/>
        </w:tabs>
        <w:spacing w:after="0" w:line="240" w:lineRule="auto"/>
        <w:ind w:right="-214"/>
        <w:jc w:val="center"/>
        <w:rPr>
          <w:rFonts w:ascii="Times New Roman" w:eastAsia="Times New Roman" w:hAnsi="Times New Roman" w:cs="Times New Roman"/>
          <w:b/>
          <w:color w:val="000080"/>
          <w:sz w:val="20"/>
          <w:szCs w:val="20"/>
        </w:rPr>
      </w:pPr>
      <w:r w:rsidRPr="00A167C1">
        <w:rPr>
          <w:rFonts w:ascii="Times New Roman" w:eastAsia="Times New Roman" w:hAnsi="Times New Roman" w:cs="Times New Roman"/>
          <w:b/>
          <w:color w:val="000080"/>
          <w:sz w:val="20"/>
          <w:szCs w:val="20"/>
        </w:rPr>
        <w:t xml:space="preserve">                                                                                           тел/</w:t>
      </w:r>
      <w:r w:rsidRPr="00A167C1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/>
        </w:rPr>
        <w:t>fax</w:t>
      </w:r>
      <w:r w:rsidRPr="00A167C1">
        <w:rPr>
          <w:rFonts w:ascii="Times New Roman" w:eastAsia="Times New Roman" w:hAnsi="Times New Roman" w:cs="Times New Roman"/>
          <w:b/>
          <w:color w:val="000080"/>
          <w:sz w:val="20"/>
          <w:szCs w:val="20"/>
        </w:rPr>
        <w:t xml:space="preserve">.: 8  (9974) 45-16-01                                                                                                                                                        </w:t>
      </w:r>
    </w:p>
    <w:p w:rsidR="00A167C1" w:rsidRPr="00A167C1" w:rsidRDefault="00A167C1" w:rsidP="00A167C1">
      <w:pPr>
        <w:jc w:val="center"/>
        <w:rPr>
          <w:rFonts w:ascii="Calibri" w:eastAsia="Calibri" w:hAnsi="Calibri" w:cs="Times New Roman"/>
          <w:color w:val="000080"/>
          <w:sz w:val="20"/>
          <w:szCs w:val="20"/>
          <w:lang w:eastAsia="en-US"/>
        </w:rPr>
      </w:pPr>
      <w:r w:rsidRPr="00A167C1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9C24FC0" wp14:editId="3E7A5344">
                <wp:simplePos x="0" y="0"/>
                <wp:positionH relativeFrom="column">
                  <wp:posOffset>-619125</wp:posOffset>
                </wp:positionH>
                <wp:positionV relativeFrom="paragraph">
                  <wp:posOffset>90805</wp:posOffset>
                </wp:positionV>
                <wp:extent cx="6600825" cy="0"/>
                <wp:effectExtent l="32385" t="28575" r="34290" b="2857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ED2E3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75pt,7.15pt" to="471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" o:allowincell="f" strokecolor="navy" strokeweight="4.5pt">
                <v:stroke linestyle="thickThin"/>
              </v:line>
            </w:pict>
          </mc:Fallback>
        </mc:AlternateContent>
      </w:r>
    </w:p>
    <w:p w:rsidR="00A167C1" w:rsidRPr="00A167C1" w:rsidRDefault="00A167C1" w:rsidP="00A167C1">
      <w:pPr>
        <w:tabs>
          <w:tab w:val="left" w:pos="7620"/>
        </w:tabs>
        <w:spacing w:after="0" w:line="240" w:lineRule="auto"/>
        <w:rPr>
          <w:rFonts w:ascii="Calibri" w:eastAsia="Calibri" w:hAnsi="Calibri" w:cs="Times New Roman"/>
          <w:sz w:val="28"/>
          <w:lang w:eastAsia="en-US"/>
        </w:rPr>
      </w:pPr>
    </w:p>
    <w:p w:rsidR="00A167C1" w:rsidRPr="00A167C1" w:rsidRDefault="00A167C1" w:rsidP="00A167C1">
      <w:pPr>
        <w:tabs>
          <w:tab w:val="left" w:pos="7620"/>
        </w:tabs>
        <w:spacing w:after="0" w:line="240" w:lineRule="auto"/>
        <w:ind w:firstLine="4536"/>
        <w:jc w:val="right"/>
        <w:rPr>
          <w:rFonts w:ascii="Calibri" w:eastAsia="Calibri" w:hAnsi="Calibri" w:cs="Times New Roman"/>
          <w:sz w:val="28"/>
          <w:lang w:eastAsia="en-US"/>
        </w:rPr>
      </w:pPr>
    </w:p>
    <w:p w:rsidR="00A167C1" w:rsidRPr="00A167C1" w:rsidRDefault="00A167C1" w:rsidP="00A167C1">
      <w:pPr>
        <w:tabs>
          <w:tab w:val="left" w:pos="76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A167C1">
        <w:rPr>
          <w:rFonts w:ascii="Times New Roman" w:eastAsia="Calibri" w:hAnsi="Times New Roman" w:cs="Times New Roman"/>
          <w:sz w:val="28"/>
          <w:lang w:eastAsia="en-US"/>
        </w:rPr>
        <w:t>П Р И К А З</w:t>
      </w:r>
    </w:p>
    <w:p w:rsidR="00A167C1" w:rsidRPr="00A167C1" w:rsidRDefault="00A167C1" w:rsidP="00A167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tabs>
          <w:tab w:val="left" w:pos="2220"/>
        </w:tabs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A167C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от 21.06.2023г.                                                                     № 120-ОД</w:t>
      </w:r>
    </w:p>
    <w:p w:rsidR="00A167C1" w:rsidRPr="00A167C1" w:rsidRDefault="00A167C1" w:rsidP="00A167C1">
      <w:pPr>
        <w:shd w:val="clear" w:color="auto" w:fill="FFFFFF"/>
        <w:tabs>
          <w:tab w:val="left" w:pos="2220"/>
        </w:tabs>
        <w:spacing w:before="161" w:after="161" w:line="240" w:lineRule="auto"/>
        <w:ind w:left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A167C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ОБ УТВЕРЖДЕНИИ ПОРЯДКА ФОРМИРОВАНИЯ И ФУНКЦИОНИРОВАНИЯ ИННОВАЦИОННОЙ ИНФРАСТРУКТУРЫ В СИСТЕМЕ ОБРАЗОВАНИЯ</w:t>
      </w:r>
    </w:p>
    <w:p w:rsidR="00A167C1" w:rsidRPr="00A167C1" w:rsidRDefault="00A167C1" w:rsidP="00A167C1">
      <w:pPr>
        <w:shd w:val="clear" w:color="auto" w:fill="FFFFFF"/>
        <w:spacing w:before="161" w:after="16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A167C1" w:rsidRPr="00A167C1" w:rsidRDefault="00A167C1" w:rsidP="00A167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7C1">
        <w:rPr>
          <w:rFonts w:ascii="Times New Roman" w:eastAsia="Calibri" w:hAnsi="Times New Roman" w:cs="Times New Roman"/>
          <w:sz w:val="28"/>
          <w:szCs w:val="28"/>
        </w:rPr>
        <w:t xml:space="preserve">В соответствии с частью 4 статьи 19 Закона </w:t>
      </w:r>
      <w:r w:rsidRPr="00A167C1">
        <w:rPr>
          <w:rFonts w:ascii="Times New Roman" w:eastAsia="Calibri" w:hAnsi="Times New Roman" w:cs="Times New Roman"/>
          <w:kern w:val="36"/>
          <w:sz w:val="28"/>
          <w:szCs w:val="28"/>
        </w:rPr>
        <w:t xml:space="preserve">Республики Южная Осетия </w:t>
      </w:r>
      <w:r w:rsidRPr="00A167C1">
        <w:rPr>
          <w:rFonts w:ascii="Times New Roman" w:eastAsia="Calibri" w:hAnsi="Times New Roman" w:cs="Times New Roman"/>
          <w:sz w:val="28"/>
          <w:szCs w:val="28"/>
        </w:rPr>
        <w:t xml:space="preserve">от 30 января 2017 года «Об образовании» </w:t>
      </w:r>
    </w:p>
    <w:p w:rsidR="00A167C1" w:rsidRPr="00A167C1" w:rsidRDefault="00A167C1" w:rsidP="00A167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67C1" w:rsidRPr="00A167C1" w:rsidRDefault="00A167C1" w:rsidP="00A167C1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A167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п р и к а з ы в а ю:</w:t>
      </w:r>
    </w:p>
    <w:p w:rsidR="00A167C1" w:rsidRPr="00A167C1" w:rsidRDefault="00A167C1" w:rsidP="00A167C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67C1" w:rsidRPr="00A167C1" w:rsidRDefault="00A167C1" w:rsidP="00A167C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36"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67C1">
        <w:rPr>
          <w:rFonts w:ascii="Times New Roman" w:eastAsia="Times New Roman" w:hAnsi="Times New Roman" w:cs="Times New Roman"/>
          <w:bCs/>
          <w:sz w:val="28"/>
          <w:szCs w:val="28"/>
        </w:rPr>
        <w:t>1. Утвердить прилагаемый Порядок</w:t>
      </w:r>
      <w:r w:rsidRPr="00A167C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формирования и функционирования инновационной инфраструктуры в системе образования.</w:t>
      </w:r>
    </w:p>
    <w:p w:rsidR="00A167C1" w:rsidRPr="00A167C1" w:rsidRDefault="00A167C1" w:rsidP="00A167C1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67C1">
        <w:rPr>
          <w:rFonts w:ascii="Times New Roman" w:eastAsia="Times New Roman" w:hAnsi="Times New Roman" w:cs="Times New Roman"/>
          <w:bCs/>
          <w:sz w:val="28"/>
          <w:szCs w:val="28"/>
        </w:rPr>
        <w:t>2. Исполнение настоящего Приказа возложить на 1-го заместителя Министра Галаванова Александра Владимировича.</w:t>
      </w:r>
    </w:p>
    <w:p w:rsidR="00A167C1" w:rsidRPr="00A167C1" w:rsidRDefault="00A167C1" w:rsidP="00A167C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67C1">
        <w:rPr>
          <w:rFonts w:ascii="Times New Roman" w:eastAsia="Times New Roman" w:hAnsi="Times New Roman" w:cs="Times New Roman"/>
          <w:bCs/>
          <w:sz w:val="28"/>
          <w:szCs w:val="28"/>
        </w:rPr>
        <w:t>Министр</w:t>
      </w:r>
      <w:r w:rsidRPr="00A167C1">
        <w:rPr>
          <w:rFonts w:ascii="Times New Roman" w:eastAsia="Times New Roman" w:hAnsi="Times New Roman" w:cs="Times New Roman"/>
          <w:bCs/>
          <w:sz w:val="28"/>
          <w:szCs w:val="28"/>
        </w:rPr>
        <w:tab/>
        <w:t>А.Д. Лолаев</w:t>
      </w:r>
    </w:p>
    <w:p w:rsidR="00A167C1" w:rsidRPr="00A167C1" w:rsidRDefault="00A167C1" w:rsidP="00A167C1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C1" w:rsidRPr="00A167C1" w:rsidRDefault="00A167C1" w:rsidP="00A167C1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68F0" w:rsidRPr="0090744F" w:rsidRDefault="000968F0" w:rsidP="00307B9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167C1" w:rsidRDefault="00A167C1" w:rsidP="009074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167C1" w:rsidRDefault="00A167C1" w:rsidP="009074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167C1" w:rsidRDefault="00A167C1" w:rsidP="009074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167C1" w:rsidRDefault="00A167C1" w:rsidP="009074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167C1" w:rsidRDefault="00A167C1" w:rsidP="009074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167C1" w:rsidRDefault="00A167C1" w:rsidP="009074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0744F" w:rsidRPr="0090744F" w:rsidRDefault="0090744F" w:rsidP="009074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bookmarkStart w:id="0" w:name="_GoBack"/>
      <w:bookmarkEnd w:id="0"/>
      <w:r w:rsidRPr="0090744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Утвержден</w:t>
      </w:r>
    </w:p>
    <w:p w:rsidR="0090744F" w:rsidRPr="0090744F" w:rsidRDefault="0090744F" w:rsidP="009074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0744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Приказом Министерства образования </w:t>
      </w:r>
    </w:p>
    <w:p w:rsidR="0090744F" w:rsidRPr="0090744F" w:rsidRDefault="0090744F" w:rsidP="009074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0744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 науки Республики Южная Осетия</w:t>
      </w:r>
    </w:p>
    <w:p w:rsidR="0090744F" w:rsidRPr="0090744F" w:rsidRDefault="00043C32" w:rsidP="0090744F">
      <w:pPr>
        <w:autoSpaceDE w:val="0"/>
        <w:autoSpaceDN w:val="0"/>
        <w:adjustRightInd w:val="0"/>
        <w:spacing w:after="0" w:line="240" w:lineRule="auto"/>
        <w:ind w:right="27" w:firstLine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от </w:t>
      </w:r>
      <w:r w:rsidR="00307B9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21.06</w:t>
      </w:r>
      <w:r w:rsidR="0090744F" w:rsidRPr="0090744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.2023</w:t>
      </w:r>
      <w:r w:rsidR="0090744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г.</w:t>
      </w:r>
      <w:r w:rsidR="00307B9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№ 120</w:t>
      </w:r>
      <w:r w:rsidR="0090744F" w:rsidRPr="0090744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-ОД</w:t>
      </w:r>
    </w:p>
    <w:p w:rsidR="0090744F" w:rsidRDefault="0090744F" w:rsidP="009074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744F" w:rsidRDefault="0090744F" w:rsidP="00307B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4C37" w:rsidRDefault="00B94C37" w:rsidP="009074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формирования и функционирования инновационной инфраструктуры в системе </w:t>
      </w:r>
      <w:r w:rsidR="00630F3D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</w:t>
      </w:r>
    </w:p>
    <w:p w:rsidR="008E416D" w:rsidRPr="008E416D" w:rsidRDefault="008E416D" w:rsidP="008E416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4C37" w:rsidRPr="00307B9C" w:rsidRDefault="00B94C37" w:rsidP="00307B9C">
      <w:pPr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1. Порядок формирования и функционирования инновационной инфраструктуры в системе образования (далее - инновационная инфраструктура) определяет правила формирования и функционирования инновационной инфраструктуры, в том числе ее состав, основные направления инновационной деятельности, а также порядок п</w:t>
      </w:r>
      <w:r w:rsidR="00EA4FAD" w:rsidRPr="008E416D">
        <w:rPr>
          <w:rFonts w:ascii="Times New Roman" w:eastAsia="Times New Roman" w:hAnsi="Times New Roman" w:cs="Times New Roman"/>
          <w:sz w:val="28"/>
          <w:szCs w:val="28"/>
        </w:rPr>
        <w:t xml:space="preserve">ризнания организации </w:t>
      </w:r>
      <w:r w:rsidR="00BD707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="008E416D">
        <w:rPr>
          <w:rFonts w:ascii="Times New Roman" w:eastAsia="Times New Roman" w:hAnsi="Times New Roman" w:cs="Times New Roman"/>
          <w:sz w:val="28"/>
          <w:szCs w:val="28"/>
        </w:rPr>
        <w:t>инновационной площадкой.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2. Инновационная инфраструктура формируется в целях обеспечения модернизации и развития системы образования с учетом основных направлений социально-экономического развития Республики Южная Осетия, реализации приоритетных направлений государственной политики Республики Южная Осетия в сфере образования.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3. Инновационную инфрас</w:t>
      </w:r>
      <w:r w:rsidR="009460FD" w:rsidRPr="008E416D">
        <w:rPr>
          <w:rFonts w:ascii="Times New Roman" w:eastAsia="Times New Roman" w:hAnsi="Times New Roman" w:cs="Times New Roman"/>
          <w:sz w:val="28"/>
          <w:szCs w:val="28"/>
        </w:rPr>
        <w:t xml:space="preserve">труктуру составляют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инновационные площадки (далее - инновационные площадки).</w:t>
      </w:r>
    </w:p>
    <w:p w:rsidR="00B94C37" w:rsidRPr="008E416D" w:rsidRDefault="0049771F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4. Инновационными площадками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, признаются организации, осуществляющие образовательную деятельность, и иные действующие в сфере образования организации, а также их объединения, реализующие инновационные проекты и программы, имеющие существенное значение для обеспечения развития системы образования.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5. Основными направлениями деятельности инновационных площадок являются:</w:t>
      </w:r>
    </w:p>
    <w:p w:rsidR="00B94C37" w:rsidRPr="008E416D" w:rsidRDefault="004B39EF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037910" w:rsidRPr="008E416D">
        <w:rPr>
          <w:rFonts w:ascii="Times New Roman" w:eastAsia="Times New Roman" w:hAnsi="Times New Roman" w:cs="Times New Roman"/>
          <w:sz w:val="28"/>
          <w:szCs w:val="28"/>
        </w:rPr>
        <w:t>разработка,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 апробация и (или) внедрение:</w:t>
      </w:r>
    </w:p>
    <w:p w:rsidR="00A55638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и воспитания в организациях, </w:t>
      </w: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03E3D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образовательную деятельность в том числе с использованием ресурсов </w:t>
      </w:r>
      <w:r w:rsidRPr="006766F8">
        <w:rPr>
          <w:rFonts w:ascii="Times New Roman" w:eastAsia="Times New Roman" w:hAnsi="Times New Roman" w:cs="Times New Roman"/>
          <w:sz w:val="28"/>
          <w:szCs w:val="28"/>
        </w:rPr>
        <w:t>негосударственного сектора;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инновационных образовательных программ, программ развития образовательных организаций, работающих в сложных социальных условиях;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новых профилей (специализаций) подготовки в сфере </w:t>
      </w:r>
      <w:r w:rsidR="00603E3D" w:rsidRPr="008E416D">
        <w:rPr>
          <w:rFonts w:ascii="Times New Roman" w:eastAsia="Times New Roman" w:hAnsi="Times New Roman" w:cs="Times New Roman"/>
          <w:sz w:val="28"/>
          <w:szCs w:val="28"/>
        </w:rPr>
        <w:t xml:space="preserve">среднего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образования, обеспечивающих ф</w:t>
      </w:r>
      <w:r w:rsidR="00603E3D" w:rsidRPr="008E416D">
        <w:rPr>
          <w:rFonts w:ascii="Times New Roman" w:eastAsia="Times New Roman" w:hAnsi="Times New Roman" w:cs="Times New Roman"/>
          <w:sz w:val="28"/>
          <w:szCs w:val="28"/>
        </w:rPr>
        <w:t>ормирование кадрового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потенциала в соответствии с основными направлениями социально-экономического развития Республики Южная Осетия;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методик подготовки, профессиональной переподготовки и (или) повышения квалификации кадров, в том</w:t>
      </w:r>
      <w:r w:rsidR="00603E3D" w:rsidRPr="008E416D">
        <w:rPr>
          <w:rFonts w:ascii="Times New Roman" w:eastAsia="Times New Roman" w:hAnsi="Times New Roman" w:cs="Times New Roman"/>
          <w:sz w:val="28"/>
          <w:szCs w:val="28"/>
        </w:rPr>
        <w:t xml:space="preserve"> числе педагогических,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научно-педагогических работников и руководящих работников сферы образования, на основе применения современных образовательных технологий;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новых механизмов, форм и методов управления образованием на разных уровнях, в том числе с использованием современных технологий;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новых институтов общественного участия в управлении образованием;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новых механизмов саморегулирования деятельности объединений образовательных организаций и работников сферы образования, а также сетевого взаимодействия образовательных организаций;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2) инновационная деятельность в сфере образования, направленная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образования.</w:t>
      </w:r>
    </w:p>
    <w:p w:rsidR="00B94C37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lastRenderedPageBreak/>
        <w:t>6. Инновационные площадки осуществляют деятельность в сфере образования по одному или нескольким направлениям в рамках инновационных проектов (программ).</w:t>
      </w:r>
    </w:p>
    <w:p w:rsidR="0074672C" w:rsidRPr="008E416D" w:rsidRDefault="0074672C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F63CF4" w:rsidRDefault="00B94C37" w:rsidP="00F63CF4">
      <w:pPr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b/>
          <w:bCs/>
          <w:sz w:val="28"/>
          <w:szCs w:val="28"/>
        </w:rPr>
        <w:t>II. Управление деят</w:t>
      </w:r>
      <w:r w:rsidR="00F63CF4">
        <w:rPr>
          <w:rFonts w:ascii="Times New Roman" w:eastAsia="Times New Roman" w:hAnsi="Times New Roman" w:cs="Times New Roman"/>
          <w:b/>
          <w:bCs/>
          <w:sz w:val="28"/>
          <w:szCs w:val="28"/>
        </w:rPr>
        <w:t>ельностью инновационных площадок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7. В целях формирования и функционирования инновационной инфраструктуры:</w:t>
      </w:r>
    </w:p>
    <w:p w:rsidR="00A55638" w:rsidRDefault="00A55638" w:rsidP="00BD707C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BD707C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BD707C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D707C" w:rsidRDefault="00640CEB" w:rsidP="00A5563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</w:t>
      </w:r>
      <w:r w:rsidR="0074672C">
        <w:rPr>
          <w:rFonts w:ascii="Times New Roman" w:eastAsia="Times New Roman" w:hAnsi="Times New Roman" w:cs="Times New Roman"/>
          <w:sz w:val="28"/>
          <w:szCs w:val="28"/>
        </w:rPr>
        <w:t xml:space="preserve">ауки 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>Республики Южная Осетия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 (далее – Министерство)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создает координационный орган по вопросам формирования и функционирования инновационной инфраструктуры в сфере образования;</w:t>
      </w:r>
    </w:p>
    <w:p w:rsidR="00B94C37" w:rsidRPr="008E416D" w:rsidRDefault="00CA0B71" w:rsidP="00BD707C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Координационный орган, указанный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0744F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B94C37" w:rsidRPr="00C77940">
        <w:rPr>
          <w:rFonts w:ascii="Times New Roman" w:eastAsia="Times New Roman" w:hAnsi="Times New Roman" w:cs="Times New Roman"/>
          <w:sz w:val="28"/>
          <w:szCs w:val="28"/>
        </w:rPr>
        <w:t xml:space="preserve"> 7 настоящего Порядка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(далее - координационный орган):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представ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ляе</w:t>
      </w:r>
      <w:r w:rsidR="00FF33E3" w:rsidRPr="008E416D">
        <w:rPr>
          <w:rFonts w:ascii="Times New Roman" w:eastAsia="Times New Roman" w:hAnsi="Times New Roman" w:cs="Times New Roman"/>
          <w:sz w:val="28"/>
          <w:szCs w:val="28"/>
        </w:rPr>
        <w:t xml:space="preserve">т в Министерство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предложения по п</w:t>
      </w:r>
      <w:r w:rsidR="00FF33E3" w:rsidRPr="008E416D">
        <w:rPr>
          <w:rFonts w:ascii="Times New Roman" w:eastAsia="Times New Roman" w:hAnsi="Times New Roman" w:cs="Times New Roman"/>
          <w:sz w:val="28"/>
          <w:szCs w:val="28"/>
        </w:rPr>
        <w:t xml:space="preserve">ризнанию организации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инновацио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нной площадкой в соответствии с </w:t>
      </w:r>
      <w:r w:rsidRPr="00C77940">
        <w:rPr>
          <w:rFonts w:ascii="Times New Roman" w:eastAsia="Times New Roman" w:hAnsi="Times New Roman" w:cs="Times New Roman"/>
          <w:sz w:val="28"/>
          <w:szCs w:val="28"/>
        </w:rPr>
        <w:t>пунктом 16 настоящего Порядка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4C37" w:rsidRPr="008E416D" w:rsidRDefault="00CA0B71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рассматривае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т ежегодные отчеты о реализации проектов (программ)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государственными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инновационными площадками;</w:t>
      </w:r>
    </w:p>
    <w:p w:rsidR="00B94C37" w:rsidRPr="008E416D" w:rsidRDefault="00CA0B71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осуществляе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т подготовку аналитических материалов для руководства Министерства 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б эффективности функционирования инновационной инфраструктуры;</w:t>
      </w:r>
    </w:p>
    <w:p w:rsidR="00B94C37" w:rsidRPr="008E416D" w:rsidRDefault="00CA0B71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представляе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 xml:space="preserve">т в Министерство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предложения по вопросу о доср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 xml:space="preserve">очном прекращении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инноваци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онной площадки в соответствии с </w:t>
      </w:r>
      <w:r w:rsidR="00B94C37" w:rsidRPr="00C77940">
        <w:rPr>
          <w:rFonts w:ascii="Times New Roman" w:eastAsia="Times New Roman" w:hAnsi="Times New Roman" w:cs="Times New Roman"/>
          <w:sz w:val="28"/>
          <w:szCs w:val="28"/>
        </w:rPr>
        <w:t>пунктом 19 настоящего Порядка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9. В целях формирования предложений по п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 xml:space="preserve">ризнанию организации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инновационной площадкой координационный орган создает экспертную группу.</w:t>
      </w:r>
    </w:p>
    <w:p w:rsidR="00B94C37" w:rsidRPr="008E416D" w:rsidRDefault="00CA0B71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10. В координационный орган</w:t>
      </w:r>
      <w:r w:rsidR="00B94C37" w:rsidRPr="00397194">
        <w:rPr>
          <w:rFonts w:ascii="Times New Roman" w:eastAsia="Times New Roman" w:hAnsi="Times New Roman" w:cs="Times New Roman"/>
          <w:sz w:val="28"/>
          <w:szCs w:val="28"/>
        </w:rPr>
        <w:t xml:space="preserve"> входят представители соот</w:t>
      </w:r>
      <w:r w:rsidR="00713A25" w:rsidRPr="00397194">
        <w:rPr>
          <w:rFonts w:ascii="Times New Roman" w:eastAsia="Times New Roman" w:hAnsi="Times New Roman" w:cs="Times New Roman"/>
          <w:sz w:val="28"/>
          <w:szCs w:val="28"/>
        </w:rPr>
        <w:t>ветстве</w:t>
      </w:r>
      <w:r w:rsidR="002F3A7F" w:rsidRPr="00397194">
        <w:rPr>
          <w:rFonts w:ascii="Times New Roman" w:eastAsia="Times New Roman" w:hAnsi="Times New Roman" w:cs="Times New Roman"/>
          <w:sz w:val="28"/>
          <w:szCs w:val="28"/>
        </w:rPr>
        <w:t>нно Министерства</w:t>
      </w:r>
      <w:r w:rsidR="00713A25" w:rsidRPr="00397194">
        <w:rPr>
          <w:rFonts w:ascii="Times New Roman" w:eastAsia="Times New Roman" w:hAnsi="Times New Roman" w:cs="Times New Roman"/>
          <w:sz w:val="28"/>
          <w:szCs w:val="28"/>
        </w:rPr>
        <w:t xml:space="preserve">, заинтересованных </w:t>
      </w:r>
      <w:r w:rsidR="002F3A7F" w:rsidRPr="00397194">
        <w:rPr>
          <w:rFonts w:ascii="Times New Roman" w:eastAsia="Times New Roman" w:hAnsi="Times New Roman" w:cs="Times New Roman"/>
          <w:sz w:val="28"/>
          <w:szCs w:val="28"/>
        </w:rPr>
        <w:t>органов государственной власти</w:t>
      </w:r>
      <w:r w:rsidR="00397194" w:rsidRPr="0039719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Южная Осетия, в том числе местные органы</w:t>
      </w:r>
      <w:r w:rsidR="00713A25" w:rsidRPr="0039719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власти</w:t>
      </w:r>
      <w:r w:rsidR="00397194" w:rsidRPr="00397194">
        <w:rPr>
          <w:rFonts w:ascii="Times New Roman" w:eastAsia="Times New Roman" w:hAnsi="Times New Roman" w:cs="Times New Roman"/>
          <w:sz w:val="28"/>
          <w:szCs w:val="28"/>
        </w:rPr>
        <w:t>, осуществляющие</w:t>
      </w:r>
      <w:r w:rsidR="00B94C37" w:rsidRPr="00397194">
        <w:rPr>
          <w:rFonts w:ascii="Times New Roman" w:eastAsia="Times New Roman" w:hAnsi="Times New Roman" w:cs="Times New Roman"/>
          <w:sz w:val="28"/>
          <w:szCs w:val="28"/>
        </w:rPr>
        <w:t xml:space="preserve"> управление в сфере образования, организаций, осуществляющих </w:t>
      </w:r>
      <w:r w:rsidR="00C77940" w:rsidRPr="0039719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образовательную деятельность, </w:t>
      </w:r>
      <w:r w:rsidR="00B94C37" w:rsidRPr="00397194">
        <w:rPr>
          <w:rFonts w:ascii="Times New Roman" w:eastAsia="Times New Roman" w:hAnsi="Times New Roman" w:cs="Times New Roman"/>
          <w:sz w:val="28"/>
          <w:szCs w:val="28"/>
        </w:rPr>
        <w:t>научных организаций, общественных организаций, осуществляющих деятельность в сфере образования.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Состав координационного органа и внесение изменений в состав координационно</w:t>
      </w:r>
      <w:r w:rsidR="00554FC9">
        <w:rPr>
          <w:rFonts w:ascii="Times New Roman" w:eastAsia="Times New Roman" w:hAnsi="Times New Roman" w:cs="Times New Roman"/>
          <w:sz w:val="28"/>
          <w:szCs w:val="28"/>
        </w:rPr>
        <w:t>го органа утверждается приказом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Координационный орган возглавляет председатель.</w:t>
      </w: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11. Основной формой деятельности координационного органа являются заседания, которые проводятся по мере необходимости, но не реже одного раза в полугодие. Координационный орган вправе осуществлять свои полномочия, если на его заседании присутствует не менее 2/3 членов координационного органа.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12. Решения координационного органа принимаются простым большинством голосов от числа лиц, входящих в состав координационного органа.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Делегирование своих полномочий другим лицам членами координационного органа не допускается.</w:t>
      </w:r>
    </w:p>
    <w:p w:rsidR="00B94C37" w:rsidRPr="008E416D" w:rsidRDefault="002F3A7F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 координационного органа оформляются протоколами, которые подписываются всеми членами координационного органа, принимавшими участие в заседании. В протоколах указывается особое мнение членов координационного органа (при его наличии).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При равенстве голосов членов координационного органа решающим является голос председателя координационного органа, а при отсутствии председателя - его заместителя, председательствовавшего на заседании.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III.</w:t>
      </w:r>
      <w:r w:rsidR="006764D0" w:rsidRPr="008E4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 признания организации </w:t>
      </w:r>
      <w:r w:rsidR="003144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</w:t>
      </w:r>
      <w:r w:rsidRPr="008E416D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инновационной площадкой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13. Для признания организации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инновационной площадкой организацией, претендующей на получение статуса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инновационной площадки (далее - организация-соискатель) не позднее 30 сентября подается в координационный орган заявка на бумажном носителе, подписанная руководителем организации или лицом, исполняющим его обязанности, которая должна содержать: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наименование и место нахождения, контактные телефоны организации-соискателя;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цели, задачи и предмет предлагаемого проекта (программы), обоснование его значимости для развития системы образования;</w:t>
      </w: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программу реализации проекта (программы) (исходные теоретические положения);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этапы, содержание и методы деятельности, прогнозируемые результаты по каждому этапу, необходимые условия организации работ, средства контроля и обеспечения достоверности результатов, перечень научных и (или) учебно-методических разработок по теме проекта (программы);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календарный план реализации проекта (программы) с указанием сроков реализации по этапам и перечня результатов;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обоснование возможности реализации проекта (прогр</w:t>
      </w:r>
      <w:r w:rsidR="00554FC9">
        <w:rPr>
          <w:rFonts w:ascii="Times New Roman" w:eastAsia="Times New Roman" w:hAnsi="Times New Roman" w:cs="Times New Roman"/>
          <w:sz w:val="28"/>
          <w:szCs w:val="28"/>
        </w:rPr>
        <w:t>аммы) в соответствии с законодательством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Южная Осетия </w:t>
      </w:r>
      <w:r w:rsidR="00554FC9">
        <w:rPr>
          <w:rFonts w:ascii="Times New Roman" w:eastAsia="Times New Roman" w:hAnsi="Times New Roman" w:cs="Times New Roman"/>
          <w:sz w:val="28"/>
          <w:szCs w:val="28"/>
        </w:rPr>
        <w:t>в сфере образования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или предложения по его совершенствованию;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решение органа самоуправления организации на участие в реализации проекта (программы);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предложения по распространению и внедрению результатов проекта (програ</w:t>
      </w:r>
      <w:r w:rsidR="0090744F">
        <w:rPr>
          <w:rFonts w:ascii="Times New Roman" w:eastAsia="Times New Roman" w:hAnsi="Times New Roman" w:cs="Times New Roman"/>
          <w:sz w:val="28"/>
          <w:szCs w:val="28"/>
        </w:rPr>
        <w:t xml:space="preserve">ммы) и по внесению изменений в </w:t>
      </w:r>
      <w:r w:rsidR="00554FC9">
        <w:rPr>
          <w:rFonts w:ascii="Times New Roman" w:eastAsia="Times New Roman" w:hAnsi="Times New Roman" w:cs="Times New Roman"/>
          <w:sz w:val="28"/>
          <w:szCs w:val="28"/>
        </w:rPr>
        <w:t>законодательство Республики Южная Осетия в сфере образования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lastRenderedPageBreak/>
        <w:t>обоснование устойчивости результатов проекта (программы) после окончания его реализации, включая механизмы его (ее) ресурсного обеспечения.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Заявки, поступившие в координационный орган, направляются в экспертную группу, создаваемую координац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ионным органом в соответствии с </w:t>
      </w:r>
      <w:r w:rsidRPr="00C77940">
        <w:rPr>
          <w:rFonts w:ascii="Times New Roman" w:eastAsia="Times New Roman" w:hAnsi="Times New Roman" w:cs="Times New Roman"/>
          <w:sz w:val="28"/>
          <w:szCs w:val="28"/>
        </w:rPr>
        <w:t>пунктом 9 настоящего Порядка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(далее - экспертная группа).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14. Экспертная группа осуществляет: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проведение экспертизы заяво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к, поступивших в соответствии с </w:t>
      </w:r>
      <w:r w:rsidRPr="00C77940">
        <w:rPr>
          <w:rFonts w:ascii="Times New Roman" w:eastAsia="Times New Roman" w:hAnsi="Times New Roman" w:cs="Times New Roman"/>
          <w:sz w:val="28"/>
          <w:szCs w:val="28"/>
        </w:rPr>
        <w:t>пунктом 13 настоящего Порядка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, и подготовка заключений по результатам указанной экспертизы;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проведение экспертизы ежегодных отчетов о реализации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 проекта (программы)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инновационных площадок;</w:t>
      </w:r>
    </w:p>
    <w:p w:rsidR="00A55638" w:rsidRDefault="00B94C37" w:rsidP="00A5563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формирование и ведение банков д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анных о деятельности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инновационных площадок.</w:t>
      </w:r>
    </w:p>
    <w:p w:rsidR="00A55638" w:rsidRDefault="00A55638" w:rsidP="00A5563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A5563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A5563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A5563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A55638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15. Заключения, подготовленные по результатам экспертизы заявок, направляются экспертной группой в координационный орган не позднее 1 декабря.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16. Координационный орган рассматривает представленные экспертной группой заключения и представляет в Министерство предложения о признании </w:t>
      </w:r>
      <w:r w:rsidR="00713A25" w:rsidRPr="008E416D">
        <w:rPr>
          <w:rFonts w:ascii="Times New Roman" w:eastAsia="Times New Roman" w:hAnsi="Times New Roman" w:cs="Times New Roman"/>
          <w:sz w:val="28"/>
          <w:szCs w:val="28"/>
        </w:rPr>
        <w:t xml:space="preserve">организаций-соискателей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государственными</w:t>
      </w:r>
      <w:r w:rsidR="00713A25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инновационными площадками.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FA189A" w:rsidRPr="008E416D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ус</w:t>
      </w:r>
      <w:r w:rsidR="00713A25" w:rsidRPr="008E416D">
        <w:rPr>
          <w:rFonts w:ascii="Times New Roman" w:eastAsia="Times New Roman" w:hAnsi="Times New Roman" w:cs="Times New Roman"/>
          <w:sz w:val="28"/>
          <w:szCs w:val="28"/>
        </w:rPr>
        <w:t xml:space="preserve">танавливает перечень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инновационных площадок, входящих в инновационную инфраструктуру.</w:t>
      </w:r>
      <w:r w:rsidR="00C1409F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В случае принятия координационным органом решения о несоответствии заяв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ки требованиям, предусмотренным </w:t>
      </w:r>
      <w:r w:rsidRPr="00C77940">
        <w:rPr>
          <w:rFonts w:ascii="Times New Roman" w:eastAsia="Times New Roman" w:hAnsi="Times New Roman" w:cs="Times New Roman"/>
          <w:sz w:val="28"/>
          <w:szCs w:val="28"/>
        </w:rPr>
        <w:t>пунктом 13 настоящего Порядка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, повторное представление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 заяв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ки на признание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инновационной площадкой осуществляется не ранее, чем через год.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18. Пр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изнание организации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инновационной площадкой осуществляется на период реализации проекта (программы).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По истечении срока реализации проекта (программы) по предложению координационного органа </w:t>
      </w:r>
      <w:r w:rsidR="00AE0D02" w:rsidRPr="008E416D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принимается одно из следующих решений: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о прек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>ращен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ии деятельности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инн</w:t>
      </w:r>
      <w:r w:rsidR="005818D0" w:rsidRPr="008E416D">
        <w:rPr>
          <w:rFonts w:ascii="Times New Roman" w:eastAsia="Times New Roman" w:hAnsi="Times New Roman" w:cs="Times New Roman"/>
          <w:sz w:val="28"/>
          <w:szCs w:val="28"/>
        </w:rPr>
        <w:t>овационной площадки по истечении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периода реализации проекта (программы);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о пр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одлении деятельности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инновационной площадки.</w:t>
      </w:r>
    </w:p>
    <w:p w:rsidR="00B94C37" w:rsidRPr="008E416D" w:rsidRDefault="00C601A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19. Деятельность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инновационной площадки может быть прекращена досрочно в случаях:</w:t>
      </w:r>
    </w:p>
    <w:p w:rsidR="00C77940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неудовлетворительного заключения на отчет экспертной группы о реализации проекта (программы), </w:t>
      </w:r>
      <w:r w:rsidR="00C77940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представленный в соответствии с </w:t>
      </w:r>
      <w:r w:rsidRPr="00C77940">
        <w:rPr>
          <w:rFonts w:ascii="Times New Roman" w:eastAsia="Times New Roman" w:hAnsi="Times New Roman" w:cs="Times New Roman"/>
          <w:sz w:val="28"/>
          <w:szCs w:val="28"/>
        </w:rPr>
        <w:t>пунктом 23 настоящего Порядка;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получения промежуточных результатов, свидетельствующих о невозможности или нецелесообразности продолжения реализации проекта (программы);</w:t>
      </w: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нарушения организацие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й, которая признана </w:t>
      </w:r>
      <w:r w:rsidR="00CA0B7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инновационной пло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>щадкой, законодательства Республики Южная Осетия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при реализации проекта (программы);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непредставления, несвоевременного представления ежегодного отчета о реализации проекта (программы);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прекращения деятельности организа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>ции, имеющей</w:t>
      </w:r>
      <w:r w:rsidR="00713A25" w:rsidRPr="008E416D">
        <w:rPr>
          <w:rFonts w:ascii="Times New Roman" w:eastAsia="Times New Roman" w:hAnsi="Times New Roman" w:cs="Times New Roman"/>
          <w:sz w:val="28"/>
          <w:szCs w:val="28"/>
        </w:rPr>
        <w:t xml:space="preserve"> статус </w:t>
      </w:r>
      <w:r w:rsidR="0031441D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C601A8"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инновационной площадки.</w:t>
      </w:r>
    </w:p>
    <w:p w:rsidR="00B94C37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Вопрос о досрочном прекр</w:t>
      </w:r>
      <w:r w:rsidR="00713A25" w:rsidRPr="008E416D">
        <w:rPr>
          <w:rFonts w:ascii="Times New Roman" w:eastAsia="Times New Roman" w:hAnsi="Times New Roman" w:cs="Times New Roman"/>
          <w:sz w:val="28"/>
          <w:szCs w:val="28"/>
        </w:rPr>
        <w:t xml:space="preserve">ащении деятельности </w:t>
      </w:r>
      <w:r w:rsidR="0031441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инновационной площадки рассматривается координац</w:t>
      </w:r>
      <w:r w:rsidR="000B33BA">
        <w:rPr>
          <w:rFonts w:ascii="Times New Roman" w:eastAsia="Times New Roman" w:hAnsi="Times New Roman" w:cs="Times New Roman"/>
          <w:sz w:val="28"/>
          <w:szCs w:val="28"/>
        </w:rPr>
        <w:t xml:space="preserve">ионным органом в соответствии с </w:t>
      </w:r>
      <w:r w:rsidRPr="000B33BA">
        <w:rPr>
          <w:rFonts w:ascii="Times New Roman" w:eastAsia="Times New Roman" w:hAnsi="Times New Roman" w:cs="Times New Roman"/>
          <w:sz w:val="28"/>
          <w:szCs w:val="28"/>
        </w:rPr>
        <w:t>пунктами 11-</w:t>
      </w:r>
      <w:hyperlink r:id="rId8" w:anchor="7DA0K5" w:history="1">
        <w:r w:rsidRPr="000B33BA">
          <w:rPr>
            <w:rFonts w:ascii="Times New Roman" w:eastAsia="Times New Roman" w:hAnsi="Times New Roman" w:cs="Times New Roman"/>
            <w:sz w:val="28"/>
            <w:szCs w:val="28"/>
          </w:rPr>
          <w:t>12 настоящего Порядка</w:t>
        </w:r>
      </w:hyperlink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. По результатам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рассмотрения координационный орган представ</w:t>
      </w:r>
      <w:r w:rsidR="00713A25" w:rsidRPr="008E416D">
        <w:rPr>
          <w:rFonts w:ascii="Times New Roman" w:eastAsia="Times New Roman" w:hAnsi="Times New Roman" w:cs="Times New Roman"/>
          <w:sz w:val="28"/>
          <w:szCs w:val="28"/>
        </w:rPr>
        <w:t>ляе</w:t>
      </w:r>
      <w:r w:rsidR="005818D0" w:rsidRPr="008E416D">
        <w:rPr>
          <w:rFonts w:ascii="Times New Roman" w:eastAsia="Times New Roman" w:hAnsi="Times New Roman" w:cs="Times New Roman"/>
          <w:sz w:val="28"/>
          <w:szCs w:val="28"/>
        </w:rPr>
        <w:t>т в Министерство</w:t>
      </w:r>
      <w:r w:rsidR="000B3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>предложения по указанному вопросу.</w:t>
      </w:r>
    </w:p>
    <w:p w:rsidR="000B33BA" w:rsidRPr="008E416D" w:rsidRDefault="000B33BA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b/>
          <w:bCs/>
          <w:sz w:val="28"/>
          <w:szCs w:val="28"/>
        </w:rPr>
        <w:t>IV. Деятельность инновационных площадок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20. Инновационные площадки осуществляют свою деятельность в соответствии с прилагаемой к заявке программой реализации проекта (программы).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21.Инновационные площадки в рамках проекта (программы):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планируют свою деятельность, привлекая научных консультантов;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осуществляют мониторинг реализуемого проекта (программы);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организуют информационное сопровождение реализации проекта (программы), посредством информирования родителей (законных представителей) несовершеннолетних обучающихся и иных лиц о целях, задачах, механизмах реализации, результативности реализации проекта (программы).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22. Инновационные площадки: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реализуют утвержденный проект (программу) в соответствии со сроками, предусмотренными указанным проектом (программой);</w:t>
      </w: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обеспечивают соблюдение прав и законных интересов участников образовательного процесса;</w:t>
      </w: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55638" w:rsidRDefault="00A55638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94C37" w:rsidRPr="008E416D" w:rsidRDefault="00B94C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>информируют Министерство об обстоятельствах, препятствующих реализации проекта (программы), которые могут привести к невыполнению проекта (программы) или календарного плана работ.</w:t>
      </w:r>
    </w:p>
    <w:p w:rsidR="00B94C37" w:rsidRPr="008E416D" w:rsidRDefault="001A3037" w:rsidP="008E416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31441D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инновационные площадки ежегодно, в срок до 30 сентября года, следующего за отчетным периодом, представляют в </w:t>
      </w:r>
      <w:r w:rsidRPr="008E416D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>письменные отчеты о реализации проекта (программы).</w:t>
      </w:r>
    </w:p>
    <w:p w:rsidR="0092715F" w:rsidRPr="008E416D" w:rsidRDefault="00B728D7" w:rsidP="000B33BA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FE12D2" wp14:editId="5424DC80">
                <wp:simplePos x="0" y="0"/>
                <wp:positionH relativeFrom="column">
                  <wp:posOffset>1663065</wp:posOffset>
                </wp:positionH>
                <wp:positionV relativeFrom="paragraph">
                  <wp:posOffset>2120265</wp:posOffset>
                </wp:positionV>
                <wp:extent cx="2686050" cy="0"/>
                <wp:effectExtent l="9525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8C60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0.95pt;margin-top:166.95pt;width:211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" strokecolor="black [3213]" strokeweight=".5pt"/>
            </w:pict>
          </mc:Fallback>
        </mc:AlternateConten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t xml:space="preserve">Отчеты инновационных площадок о реализации проекта (программы) направляются на экспертизу в экспертную группу, по результатам </w:t>
      </w:r>
      <w:r w:rsidR="00B94C37" w:rsidRPr="008E416D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которой в координационный орган представляются заключения экспертной группы о значимости полученных результатов проекта (программы) и возможных способах их использования.</w:t>
      </w:r>
    </w:p>
    <w:sectPr w:rsidR="0092715F" w:rsidRPr="008E416D" w:rsidSect="00A167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EE" w:rsidRDefault="005975EE" w:rsidP="008E416D">
      <w:pPr>
        <w:spacing w:after="0" w:line="240" w:lineRule="auto"/>
      </w:pPr>
      <w:r>
        <w:separator/>
      </w:r>
    </w:p>
  </w:endnote>
  <w:endnote w:type="continuationSeparator" w:id="0">
    <w:p w:rsidR="005975EE" w:rsidRDefault="005975EE" w:rsidP="008E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EE" w:rsidRDefault="005975EE" w:rsidP="008E416D">
      <w:pPr>
        <w:spacing w:after="0" w:line="240" w:lineRule="auto"/>
      </w:pPr>
      <w:r>
        <w:separator/>
      </w:r>
    </w:p>
  </w:footnote>
  <w:footnote w:type="continuationSeparator" w:id="0">
    <w:p w:rsidR="005975EE" w:rsidRDefault="005975EE" w:rsidP="008E4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37"/>
    <w:rsid w:val="0002253D"/>
    <w:rsid w:val="00037910"/>
    <w:rsid w:val="00043C32"/>
    <w:rsid w:val="000968F0"/>
    <w:rsid w:val="000B33BA"/>
    <w:rsid w:val="001154D6"/>
    <w:rsid w:val="001A3037"/>
    <w:rsid w:val="00246CD6"/>
    <w:rsid w:val="002B2648"/>
    <w:rsid w:val="002F3A7F"/>
    <w:rsid w:val="00307B9C"/>
    <w:rsid w:val="0031441D"/>
    <w:rsid w:val="00397194"/>
    <w:rsid w:val="0049771F"/>
    <w:rsid w:val="004B309B"/>
    <w:rsid w:val="004B39EF"/>
    <w:rsid w:val="004C4545"/>
    <w:rsid w:val="00554FC9"/>
    <w:rsid w:val="005574A0"/>
    <w:rsid w:val="005818D0"/>
    <w:rsid w:val="005975EE"/>
    <w:rsid w:val="00603E3D"/>
    <w:rsid w:val="00630F3D"/>
    <w:rsid w:val="00640CEB"/>
    <w:rsid w:val="00647A91"/>
    <w:rsid w:val="006764D0"/>
    <w:rsid w:val="006766F8"/>
    <w:rsid w:val="007122A6"/>
    <w:rsid w:val="00713A25"/>
    <w:rsid w:val="0074672C"/>
    <w:rsid w:val="00787DCC"/>
    <w:rsid w:val="00876BBA"/>
    <w:rsid w:val="008E416D"/>
    <w:rsid w:val="0090744F"/>
    <w:rsid w:val="0091518C"/>
    <w:rsid w:val="0092715F"/>
    <w:rsid w:val="009460FD"/>
    <w:rsid w:val="00A0459E"/>
    <w:rsid w:val="00A167C1"/>
    <w:rsid w:val="00A55638"/>
    <w:rsid w:val="00AE0D02"/>
    <w:rsid w:val="00B34358"/>
    <w:rsid w:val="00B404A2"/>
    <w:rsid w:val="00B45A41"/>
    <w:rsid w:val="00B56AC0"/>
    <w:rsid w:val="00B728D7"/>
    <w:rsid w:val="00B94C37"/>
    <w:rsid w:val="00B970CF"/>
    <w:rsid w:val="00BA4DE0"/>
    <w:rsid w:val="00BD707C"/>
    <w:rsid w:val="00C1409F"/>
    <w:rsid w:val="00C15AE6"/>
    <w:rsid w:val="00C50436"/>
    <w:rsid w:val="00C52022"/>
    <w:rsid w:val="00C601A8"/>
    <w:rsid w:val="00C6137A"/>
    <w:rsid w:val="00C77940"/>
    <w:rsid w:val="00CA0B71"/>
    <w:rsid w:val="00D22C01"/>
    <w:rsid w:val="00EA1096"/>
    <w:rsid w:val="00EA4FAD"/>
    <w:rsid w:val="00EB1AB1"/>
    <w:rsid w:val="00F63CF4"/>
    <w:rsid w:val="00FA189A"/>
    <w:rsid w:val="00FD5402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BA3E"/>
  <w15:docId w15:val="{12653E40-A2E6-4710-BFBE-99DE5B8B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4C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4C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94C3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E4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416D"/>
  </w:style>
  <w:style w:type="paragraph" w:styleId="a6">
    <w:name w:val="footer"/>
    <w:basedOn w:val="a"/>
    <w:link w:val="a7"/>
    <w:uiPriority w:val="99"/>
    <w:unhideWhenUsed/>
    <w:rsid w:val="008E4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416D"/>
  </w:style>
  <w:style w:type="paragraph" w:styleId="a8">
    <w:name w:val="Balloon Text"/>
    <w:basedOn w:val="a"/>
    <w:link w:val="a9"/>
    <w:uiPriority w:val="99"/>
    <w:semiHidden/>
    <w:unhideWhenUsed/>
    <w:rsid w:val="0031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441D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A167C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5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1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415222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E64EC-81E2-4047-814C-E74D9CBF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15</cp:revision>
  <cp:lastPrinted>2023-07-05T11:54:00Z</cp:lastPrinted>
  <dcterms:created xsi:type="dcterms:W3CDTF">2022-08-05T08:35:00Z</dcterms:created>
  <dcterms:modified xsi:type="dcterms:W3CDTF">2023-08-22T07:48:00Z</dcterms:modified>
</cp:coreProperties>
</file>