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730" w:rsidRDefault="00D90730">
      <w:pPr>
        <w:spacing w:line="1" w:lineRule="exact"/>
      </w:pPr>
    </w:p>
    <w:p w:rsidR="00E540DB" w:rsidRDefault="00E540DB" w:rsidP="00E540DB">
      <w:pPr>
        <w:pStyle w:val="20"/>
        <w:shd w:val="clear" w:color="auto" w:fill="auto"/>
        <w:spacing w:after="140" w:line="240" w:lineRule="auto"/>
        <w:ind w:firstLine="0"/>
      </w:pPr>
    </w:p>
    <w:p w:rsidR="00E540DB" w:rsidRDefault="00E540DB" w:rsidP="00E540DB">
      <w:pPr>
        <w:pStyle w:val="20"/>
        <w:shd w:val="clear" w:color="auto" w:fill="auto"/>
        <w:spacing w:after="140" w:line="240" w:lineRule="auto"/>
        <w:ind w:firstLine="0"/>
      </w:pPr>
    </w:p>
    <w:p w:rsidR="00E540DB" w:rsidRDefault="00E540DB" w:rsidP="00E540DB">
      <w:pPr>
        <w:pStyle w:val="20"/>
        <w:shd w:val="clear" w:color="auto" w:fill="auto"/>
        <w:spacing w:after="140" w:line="240" w:lineRule="auto"/>
        <w:ind w:firstLine="0"/>
        <w:jc w:val="center"/>
      </w:pPr>
      <w:r>
        <w:t>МИНИСТЕРСТВО ОБРАЗОВАНИЯ И НАУКИ РЕСПУБЛИКИ ЮЖНАЯ ОСЕТИЯ</w:t>
      </w:r>
    </w:p>
    <w:p w:rsidR="00E540DB" w:rsidRDefault="00E540DB" w:rsidP="00E540DB">
      <w:pPr>
        <w:pStyle w:val="20"/>
        <w:shd w:val="clear" w:color="auto" w:fill="auto"/>
        <w:spacing w:after="140" w:line="240" w:lineRule="auto"/>
        <w:ind w:firstLine="0"/>
      </w:pPr>
    </w:p>
    <w:p w:rsidR="00D90730" w:rsidRDefault="00D90730">
      <w:pPr>
        <w:spacing w:line="216" w:lineRule="exact"/>
        <w:rPr>
          <w:sz w:val="17"/>
          <w:szCs w:val="17"/>
        </w:rPr>
      </w:pPr>
    </w:p>
    <w:p w:rsidR="00D90730" w:rsidRDefault="00D90730">
      <w:pPr>
        <w:spacing w:line="1" w:lineRule="exact"/>
        <w:sectPr w:rsidR="00D90730">
          <w:type w:val="continuous"/>
          <w:pgSz w:w="11900" w:h="16840"/>
          <w:pgMar w:top="663" w:right="0" w:bottom="663" w:left="0" w:header="0" w:footer="3" w:gutter="0"/>
          <w:cols w:space="720"/>
          <w:noEndnote/>
          <w:docGrid w:linePitch="360"/>
        </w:sectPr>
      </w:pPr>
    </w:p>
    <w:p w:rsidR="00D90730" w:rsidRDefault="00D34725" w:rsidP="00E540DB">
      <w:pPr>
        <w:pStyle w:val="40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708660" distL="114300" distR="2242185" simplePos="0" relativeHeight="125829379" behindDoc="0" locked="0" layoutInCell="1" allowOverlap="1">
                <wp:simplePos x="0" y="0"/>
                <wp:positionH relativeFrom="page">
                  <wp:posOffset>3552190</wp:posOffset>
                </wp:positionH>
                <wp:positionV relativeFrom="paragraph">
                  <wp:posOffset>152400</wp:posOffset>
                </wp:positionV>
                <wp:extent cx="962660" cy="23304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90730" w:rsidRDefault="00D34725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ПРИКАЗ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79.69999999999999pt;margin-top:12.pt;width:75.799999999999997pt;height:18.350000000000001pt;z-index:-125829374;mso-wrap-distance-left:9.pt;mso-wrap-distance-right:176.55000000000001pt;mso-wrap-distance-bottom:55.799999999999997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ПРИКАЗ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D90730" w:rsidRDefault="00D90730">
      <w:pPr>
        <w:pStyle w:val="20"/>
        <w:shd w:val="clear" w:color="auto" w:fill="auto"/>
        <w:tabs>
          <w:tab w:val="left" w:pos="1572"/>
          <w:tab w:val="left" w:leader="underscore" w:pos="2667"/>
        </w:tabs>
        <w:spacing w:after="160" w:line="240" w:lineRule="auto"/>
        <w:ind w:firstLine="460"/>
        <w:rPr>
          <w:sz w:val="16"/>
          <w:szCs w:val="16"/>
        </w:rPr>
      </w:pPr>
    </w:p>
    <w:p w:rsidR="00D90730" w:rsidRDefault="00E540DB" w:rsidP="00E540DB">
      <w:pPr>
        <w:pStyle w:val="1"/>
        <w:shd w:val="clear" w:color="auto" w:fill="auto"/>
        <w:spacing w:after="600" w:line="240" w:lineRule="auto"/>
      </w:pPr>
      <w:r>
        <w:rPr>
          <w:noProof/>
          <w:lang w:bidi="ar-SA"/>
        </w:rPr>
        <mc:AlternateContent>
          <mc:Choice Requires="wps">
            <w:drawing>
              <wp:anchor distT="706120" distB="0" distL="2397760" distR="114300" simplePos="0" relativeHeight="125829381" behindDoc="0" locked="0" layoutInCell="1" allowOverlap="1">
                <wp:simplePos x="0" y="0"/>
                <wp:positionH relativeFrom="page">
                  <wp:posOffset>5826125</wp:posOffset>
                </wp:positionH>
                <wp:positionV relativeFrom="paragraph">
                  <wp:posOffset>4445</wp:posOffset>
                </wp:positionV>
                <wp:extent cx="807085" cy="23558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085" cy="235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90730" w:rsidRDefault="00D34725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№82 - ОД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7" type="#_x0000_t202" style="position:absolute;left:0;text-align:left;margin-left:458.75pt;margin-top:.35pt;width:63.55pt;height:18.55pt;z-index:125829381;visibility:visible;mso-wrap-style:none;mso-wrap-distance-left:188.8pt;mso-wrap-distance-top:55.6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" filled="f" stroked="f">
                <v:textbox inset="0,0,0,0">
                  <w:txbxContent>
                    <w:p w:rsidR="00D90730" w:rsidRDefault="00D34725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№82 - ОД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от 18 апреля 2023 г</w:t>
      </w:r>
    </w:p>
    <w:p w:rsidR="00D90730" w:rsidRDefault="00D34725">
      <w:pPr>
        <w:pStyle w:val="1"/>
        <w:shd w:val="clear" w:color="auto" w:fill="auto"/>
        <w:spacing w:after="360" w:line="271" w:lineRule="auto"/>
        <w:ind w:firstLine="0"/>
        <w:jc w:val="center"/>
      </w:pPr>
      <w:r>
        <w:t>Об утверждении Порядка организации и осуществления образовательной</w:t>
      </w:r>
      <w:r>
        <w:br/>
        <w:t>деятельности по основным общеобразовательным программам -</w:t>
      </w:r>
      <w:r>
        <w:br/>
        <w:t xml:space="preserve">образовательным программам начального общего, </w:t>
      </w:r>
      <w:r>
        <w:t>основного общего</w:t>
      </w:r>
      <w:r>
        <w:br/>
        <w:t>и среднего общего образования</w:t>
      </w:r>
    </w:p>
    <w:p w:rsidR="00D90730" w:rsidRDefault="00D34725">
      <w:pPr>
        <w:pStyle w:val="1"/>
        <w:shd w:val="clear" w:color="auto" w:fill="auto"/>
        <w:spacing w:after="360"/>
        <w:ind w:left="760" w:firstLine="580"/>
        <w:jc w:val="both"/>
      </w:pPr>
      <w:r>
        <w:t>В соответствии с Законом Республики Южная Осетия от 30 января 2017 г. «Об образовании», Положением о Министерстве образования и науки Республики Южная Осетия, утвержденным Постановлением Правительства Республи</w:t>
      </w:r>
      <w:r>
        <w:t>ки Южная Осетия от 27 ноября 2019 года № 59,</w:t>
      </w:r>
    </w:p>
    <w:p w:rsidR="00D90730" w:rsidRDefault="00D34725">
      <w:pPr>
        <w:pStyle w:val="11"/>
        <w:keepNext/>
        <w:keepLines/>
        <w:shd w:val="clear" w:color="auto" w:fill="auto"/>
        <w:ind w:firstLine="0"/>
        <w:jc w:val="center"/>
      </w:pPr>
      <w:bookmarkStart w:id="0" w:name="bookmark0"/>
      <w:bookmarkStart w:id="1" w:name="bookmark1"/>
      <w:r>
        <w:t>приказываю:</w:t>
      </w:r>
      <w:bookmarkEnd w:id="0"/>
      <w:bookmarkEnd w:id="1"/>
    </w:p>
    <w:p w:rsidR="00D90730" w:rsidRDefault="00D34725">
      <w:pPr>
        <w:pStyle w:val="1"/>
        <w:numPr>
          <w:ilvl w:val="0"/>
          <w:numId w:val="1"/>
        </w:numPr>
        <w:shd w:val="clear" w:color="auto" w:fill="auto"/>
        <w:tabs>
          <w:tab w:val="left" w:pos="1869"/>
        </w:tabs>
        <w:spacing w:after="300"/>
        <w:ind w:left="760" w:firstLine="780"/>
        <w:jc w:val="both"/>
      </w:pPr>
      <w:r>
        <w:t>Утвердить прилагаемый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</w:t>
      </w:r>
      <w:r>
        <w:t>еднего общего образования.</w:t>
      </w:r>
    </w:p>
    <w:p w:rsidR="00D90730" w:rsidRDefault="00D90730">
      <w:pPr>
        <w:spacing w:line="1" w:lineRule="exact"/>
        <w:rPr>
          <w:noProof/>
          <w:lang w:bidi="ar-SA"/>
        </w:rPr>
      </w:pPr>
    </w:p>
    <w:p w:rsidR="00E540DB" w:rsidRDefault="00E540DB">
      <w:pPr>
        <w:spacing w:line="1" w:lineRule="exact"/>
        <w:rPr>
          <w:noProof/>
          <w:lang w:bidi="ar-SA"/>
        </w:rPr>
      </w:pPr>
    </w:p>
    <w:p w:rsidR="00E540DB" w:rsidRDefault="00E540DB">
      <w:pPr>
        <w:spacing w:line="1" w:lineRule="exact"/>
        <w:rPr>
          <w:noProof/>
          <w:lang w:bidi="ar-SA"/>
        </w:rPr>
      </w:pPr>
    </w:p>
    <w:p w:rsidR="00E540DB" w:rsidRDefault="00E540DB">
      <w:pPr>
        <w:spacing w:line="1" w:lineRule="exact"/>
      </w:pPr>
    </w:p>
    <w:p w:rsid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/>
    <w:p w:rsidR="00E540DB" w:rsidRPr="00E540DB" w:rsidRDefault="00E540DB" w:rsidP="00E540DB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А.Лолоев</w:t>
      </w:r>
    </w:p>
    <w:p w:rsidR="00E540DB" w:rsidRPr="00E540DB" w:rsidRDefault="00E540DB" w:rsidP="00E540DB">
      <w:pPr>
        <w:tabs>
          <w:tab w:val="left" w:pos="930"/>
        </w:tabs>
        <w:sectPr w:rsidR="00E540DB" w:rsidRPr="00E540DB">
          <w:type w:val="continuous"/>
          <w:pgSz w:w="11900" w:h="16840"/>
          <w:pgMar w:top="663" w:right="873" w:bottom="663" w:left="785" w:header="0" w:footer="3" w:gutter="0"/>
          <w:cols w:space="720"/>
          <w:noEndnote/>
          <w:docGrid w:linePitch="360"/>
        </w:sectPr>
      </w:pPr>
      <w:r>
        <w:tab/>
      </w:r>
    </w:p>
    <w:p w:rsidR="00E540DB" w:rsidRDefault="00D34725" w:rsidP="00E540DB">
      <w:pPr>
        <w:pStyle w:val="20"/>
        <w:shd w:val="clear" w:color="auto" w:fill="auto"/>
        <w:spacing w:before="80" w:line="259" w:lineRule="auto"/>
        <w:ind w:left="5500" w:firstLine="0"/>
        <w:jc w:val="right"/>
      </w:pPr>
      <w:r>
        <w:lastRenderedPageBreak/>
        <w:t>Утвержден</w:t>
      </w:r>
    </w:p>
    <w:p w:rsidR="00E540DB" w:rsidRDefault="00D34725" w:rsidP="00E540DB">
      <w:pPr>
        <w:pStyle w:val="20"/>
        <w:shd w:val="clear" w:color="auto" w:fill="auto"/>
        <w:spacing w:before="80" w:line="259" w:lineRule="auto"/>
        <w:ind w:left="5500" w:firstLine="0"/>
        <w:jc w:val="right"/>
      </w:pPr>
      <w:r>
        <w:t xml:space="preserve"> Приказом Министерства образования и науки Республики Южная Осетия </w:t>
      </w:r>
    </w:p>
    <w:p w:rsidR="00D90730" w:rsidRDefault="00D34725" w:rsidP="00AC2333">
      <w:pPr>
        <w:pStyle w:val="20"/>
        <w:shd w:val="clear" w:color="auto" w:fill="auto"/>
        <w:spacing w:before="80" w:line="259" w:lineRule="auto"/>
        <w:ind w:firstLine="0"/>
        <w:jc w:val="right"/>
      </w:pPr>
      <w:bookmarkStart w:id="2" w:name="_GoBack"/>
      <w:bookmarkEnd w:id="2"/>
      <w:r>
        <w:t>от 18 апреля 2023г. №82 - ОД</w:t>
      </w:r>
    </w:p>
    <w:p w:rsidR="00D90730" w:rsidRDefault="00D34725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Порядок</w:t>
      </w:r>
    </w:p>
    <w:p w:rsidR="00D90730" w:rsidRDefault="00D34725">
      <w:pPr>
        <w:pStyle w:val="1"/>
        <w:shd w:val="clear" w:color="auto" w:fill="auto"/>
        <w:spacing w:after="360"/>
        <w:ind w:firstLine="0"/>
        <w:jc w:val="center"/>
      </w:pPr>
      <w:r>
        <w:rPr>
          <w:b/>
          <w:bCs/>
        </w:rPr>
        <w:t>организации и осуществления образовательной деятельности по</w:t>
      </w:r>
      <w:r>
        <w:rPr>
          <w:b/>
          <w:bCs/>
        </w:rPr>
        <w:br/>
        <w:t xml:space="preserve">основным общеобразовательным </w:t>
      </w:r>
      <w:r>
        <w:rPr>
          <w:b/>
          <w:bCs/>
        </w:rPr>
        <w:t>программам - образовательным</w:t>
      </w:r>
      <w:r>
        <w:rPr>
          <w:b/>
          <w:bCs/>
        </w:rPr>
        <w:br/>
        <w:t>программам начального общего, основного общего</w:t>
      </w:r>
      <w:r>
        <w:rPr>
          <w:b/>
          <w:bCs/>
        </w:rPr>
        <w:br/>
        <w:t>и среднего общего образования</w:t>
      </w:r>
    </w:p>
    <w:p w:rsidR="00D90730" w:rsidRDefault="00D34725">
      <w:pPr>
        <w:pStyle w:val="11"/>
        <w:keepNext/>
        <w:keepLines/>
        <w:shd w:val="clear" w:color="auto" w:fill="auto"/>
        <w:ind w:firstLine="0"/>
        <w:jc w:val="center"/>
      </w:pPr>
      <w:bookmarkStart w:id="3" w:name="bookmark2"/>
      <w:bookmarkStart w:id="4" w:name="bookmark3"/>
      <w:r>
        <w:t>I. Общие положения</w:t>
      </w:r>
      <w:bookmarkEnd w:id="3"/>
      <w:bookmarkEnd w:id="4"/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49"/>
        </w:tabs>
        <w:ind w:firstLine="760"/>
        <w:jc w:val="both"/>
      </w:pPr>
      <w:r>
        <w:t>Порядок организации и осуществления образовательной деятельности по основным общеобразовательным программам образовательным програм</w:t>
      </w:r>
      <w:r>
        <w:t>мам начального общего, основного общего и среднего общего образования (далее - Порядок) регулирует организацию и осуществление образовательной деятельности для учащихся, воспитанников (далее - обучающиеся) по основным общеобразовательным программам - образ</w:t>
      </w:r>
      <w:r>
        <w:t>овательным программам начального общего, основного общего и среднего общего образования (далее - общеобразовательные программы), в том числе особенности организации образовательной деятельности для обучающихся с ограниченными возможностями здоровья.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49"/>
        </w:tabs>
        <w:spacing w:after="360"/>
        <w:ind w:firstLine="760"/>
        <w:jc w:val="both"/>
      </w:pPr>
      <w:r>
        <w:t>Порядо</w:t>
      </w:r>
      <w:r>
        <w:t>к является обязательным для организаций, осуществляющих образовательную деятельность, в том числе для образовательных организаций со специальными наименованиями «кадетская школа», а также индивидуальных предпринимателей (далее - Организации), реализующих о</w:t>
      </w:r>
      <w:r>
        <w:t>бщеобразовательные программы, в том числе адаптированные общеобразовательные программы.</w:t>
      </w:r>
    </w:p>
    <w:p w:rsidR="00D90730" w:rsidRDefault="00D34725">
      <w:pPr>
        <w:pStyle w:val="11"/>
        <w:keepNext/>
        <w:keepLines/>
        <w:shd w:val="clear" w:color="auto" w:fill="auto"/>
        <w:ind w:firstLine="940"/>
      </w:pPr>
      <w:bookmarkStart w:id="5" w:name="bookmark4"/>
      <w:bookmarkStart w:id="6" w:name="bookmark5"/>
      <w:r>
        <w:t>П. Организация и осуществление образовательной деятельности</w:t>
      </w:r>
      <w:bookmarkEnd w:id="5"/>
      <w:bookmarkEnd w:id="6"/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49"/>
        </w:tabs>
        <w:spacing w:line="271" w:lineRule="auto"/>
        <w:ind w:firstLine="760"/>
        <w:jc w:val="both"/>
      </w:pPr>
      <w:r>
        <w:t>Формы получения образования и формы обучения по общеобразовательным программам определяются соответствующими</w:t>
      </w:r>
      <w:r>
        <w:t xml:space="preserve"> государственными образовательными стандартами, если иное не установлено Законом Республики Южная Осетия от 30.07.2017 «Об образовании»</w:t>
      </w:r>
      <w:r>
        <w:rPr>
          <w:vertAlign w:val="superscript"/>
        </w:rPr>
        <w:t>1</w:t>
      </w:r>
      <w:r>
        <w:t>.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Допускается сочетание различных форм получения образования и форм обучения</w:t>
      </w:r>
      <w:r>
        <w:rPr>
          <w:vertAlign w:val="superscript"/>
        </w:rPr>
        <w:t>2</w:t>
      </w:r>
      <w:r>
        <w:t>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49"/>
        </w:tabs>
        <w:spacing w:line="271" w:lineRule="auto"/>
        <w:ind w:firstLine="760"/>
        <w:jc w:val="both"/>
      </w:pPr>
      <w:r>
        <w:t xml:space="preserve">Общее образование может быть получено в Организациях, а также вне Организаций - в форме семейного образования с целью получения общего образования и в форме самообразования с целью получения среднего общего </w:t>
      </w:r>
      <w:r>
        <w:lastRenderedPageBreak/>
        <w:t>образования</w:t>
      </w:r>
      <w:r>
        <w:rPr>
          <w:vertAlign w:val="superscript"/>
        </w:rPr>
        <w:t>3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Форма получения общего образования </w:t>
      </w:r>
      <w:r>
        <w:t>и форма обучения по конкретной общеобразовательной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</w:t>
      </w:r>
      <w:r>
        <w:t>азования и формы обучения учитывается мнение ребенка</w:t>
      </w:r>
      <w:r>
        <w:rPr>
          <w:vertAlign w:val="superscript"/>
        </w:rPr>
        <w:t>4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 выборе родителями (законными представителями) несовершеннолетнего обучающегося формы получения общего образования в форме семейного образования родители (законные представители) информируют об этом</w:t>
      </w:r>
      <w:r>
        <w:t xml:space="preserve"> выборе уполномоченный орган управления образования администраций города и районов, на территории которых они проживают</w:t>
      </w:r>
      <w:r>
        <w:rPr>
          <w:vertAlign w:val="superscript"/>
        </w:rPr>
        <w:t>5</w:t>
      </w:r>
      <w:r>
        <w:t xml:space="preserve">, в течение 15 календарных дней с момента утверждения приказа об отчислении обучающегося из Организации в связи с переходом на семейное </w:t>
      </w:r>
      <w:r>
        <w:t>образование или не менее чем за 15 календарных дней до начала учебного года, в котором планируется переход на семейное образование.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Обучающийся, получающий образование в форме семейного образования в семейной форме, по решению родителей (законных представи</w:t>
      </w:r>
      <w:r>
        <w:t>телей) с учетом его мнения на любом этапе обучения вправе продолжить образование в любой иной форме</w:t>
      </w:r>
      <w:r>
        <w:rPr>
          <w:vertAlign w:val="superscript"/>
        </w:rPr>
        <w:t>6</w:t>
      </w:r>
      <w:r>
        <w:t>, предусмотренной Законом Республики Южная Осетия от 30. 01. 2017«Об образовании», либо вправе сочетать формы получения образования и обучения</w:t>
      </w:r>
      <w:r>
        <w:rPr>
          <w:vertAlign w:val="superscript"/>
        </w:rPr>
        <w:t>7</w:t>
      </w:r>
      <w:r>
        <w:t>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458"/>
        </w:tabs>
        <w:ind w:firstLine="760"/>
        <w:jc w:val="both"/>
      </w:pPr>
      <w:r>
        <w:t>Обучающиеся</w:t>
      </w:r>
      <w:r>
        <w:t>, получившие основное общее образование или достигшие восемнадцати лет, имеют право на выбор Организации, формы получения образования и формы обучения</w:t>
      </w:r>
      <w:r>
        <w:rPr>
          <w:vertAlign w:val="superscript"/>
        </w:rPr>
        <w:t>8</w:t>
      </w:r>
      <w:r>
        <w:t>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458"/>
        </w:tabs>
        <w:ind w:firstLine="760"/>
        <w:jc w:val="both"/>
      </w:pPr>
      <w:r>
        <w:t>Обучение по индивидуальному учебному плану, в том числе ускоренное обучение, в пределах осваиваемых общ</w:t>
      </w:r>
      <w:r>
        <w:t>еобразовательных программ осуществляется в порядке, установленном локальными нормативными актами Организации.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Индивидуальный учебный план формируется с учетом требований государственного образовательного стандарта общего образования соответствующего уровня</w:t>
      </w:r>
      <w:r>
        <w:t>, в том числе к перечню учебных предметов, обязательных для изучения.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Сроки получения начального общего, основного общего и среднего общего образования устанавливаются государственными образовательными стандартами общего образования</w:t>
      </w:r>
      <w:r>
        <w:rPr>
          <w:vertAlign w:val="superscript"/>
        </w:rPr>
        <w:t>9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 прохождении обуче</w:t>
      </w:r>
      <w:r>
        <w:t xml:space="preserve">ния в соответствии с индивидуальным учебным планом срок освоения общеобразовательной программы может быть изменен Организацией с учетом особенностей и образовательных потребностей </w:t>
      </w:r>
      <w:r>
        <w:lastRenderedPageBreak/>
        <w:t>конкретного обучающегося.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86"/>
        </w:tabs>
        <w:ind w:firstLine="760"/>
        <w:jc w:val="both"/>
      </w:pPr>
      <w:r>
        <w:t>Содержание начального общего, основного общего и с</w:t>
      </w:r>
      <w:r>
        <w:t>реднего общего образования определяется образовательными программами начального общего, основного общего и среднего общего образования.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86"/>
        </w:tabs>
        <w:ind w:firstLine="760"/>
        <w:jc w:val="both"/>
      </w:pPr>
      <w:r>
        <w:t>Требования к структуре, объему, условиям реализации и результатам освоения общеобразовательных программ определяются соо</w:t>
      </w:r>
      <w:r>
        <w:t>тветствующими Государственными образовательными стандартами с учетом требований законодательства Республики Южная Осетия в области обеспечения санитарно-эпидемиологического благополучия населения.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186"/>
        </w:tabs>
        <w:ind w:firstLine="760"/>
        <w:jc w:val="both"/>
      </w:pPr>
      <w:r>
        <w:t>Общеобразовательные программы самостоятельно разрабатываютс</w:t>
      </w:r>
      <w:r>
        <w:t>я и утверждаются Организациями</w:t>
      </w:r>
      <w:r>
        <w:rPr>
          <w:vertAlign w:val="superscript"/>
        </w:rPr>
        <w:t>10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Организации, осуществляющие образовательную деятельность по имеющим государственную аккредитацию общеобразовательным программам, разрабатывают указанные образовательные программы в соответствии с государственными образоват</w:t>
      </w:r>
      <w:r>
        <w:t>ельными стандартами и с учетом соответствующих примерных основных образовательных программ</w:t>
      </w:r>
      <w:r>
        <w:rPr>
          <w:vertAlign w:val="superscript"/>
        </w:rPr>
        <w:t>11</w:t>
      </w:r>
      <w:r>
        <w:t>.</w:t>
      </w:r>
    </w:p>
    <w:p w:rsidR="00D90730" w:rsidRDefault="00D34725">
      <w:pPr>
        <w:pStyle w:val="1"/>
        <w:numPr>
          <w:ilvl w:val="0"/>
          <w:numId w:val="2"/>
        </w:numPr>
        <w:shd w:val="clear" w:color="auto" w:fill="auto"/>
        <w:tabs>
          <w:tab w:val="left" w:pos="1451"/>
        </w:tabs>
        <w:ind w:firstLine="760"/>
        <w:jc w:val="both"/>
      </w:pPr>
      <w:r>
        <w:t xml:space="preserve">Общеобразовательная программа включает в себя учебный план, календарный учебный график, рабочие программы учебных предметов, курсов, дисциплин (модулей), </w:t>
      </w:r>
      <w:r>
        <w:t>оценочные и методические материалы, а также иные компоненты, обеспечивающие обучение и воспитание обучающихся.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Учебный план общеобразовательной программы определяет перечень, трудоемкость, последовательность и распределение по периодам обучения учебных пре</w:t>
      </w:r>
      <w:r>
        <w:t>дметов, курсов, дисциплин (модулей), иных видов учебной деятельности обучающихся и формы их промежуточной аттестации.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И. Организация образовательной деятельности по общеобразовательным программам может быть основана на дифференциации содержания с учетом об</w:t>
      </w:r>
      <w:r>
        <w:t>разовательных потребностей и интересов обучающихся, обеспечивающих углубленное изучение отдельных учебных предметов, предметных областей соответствующей образовательной программы (профильное обучение)</w:t>
      </w:r>
      <w:r>
        <w:rPr>
          <w:vertAlign w:val="superscript"/>
        </w:rPr>
        <w:t>12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51"/>
        </w:tabs>
        <w:ind w:firstLine="760"/>
        <w:jc w:val="both"/>
      </w:pPr>
      <w:r>
        <w:t>При реализации общеобразовательных программ использу</w:t>
      </w:r>
      <w:r>
        <w:t>ются различные образовательные технологии, в том числе дистанционные образовательные технологии, электронное обучение</w:t>
      </w:r>
      <w:r>
        <w:rPr>
          <w:vertAlign w:val="superscript"/>
        </w:rPr>
        <w:t>13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 реализации общеобразовательных программ с применением дистанционных образовательных технологий и электронного обучения должны соблю</w:t>
      </w:r>
      <w:r>
        <w:t>даться Санитарно-эпидемиологические требования и правила и Гигиенические требования.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446"/>
        </w:tabs>
        <w:ind w:firstLine="740"/>
        <w:jc w:val="both"/>
      </w:pPr>
      <w:r>
        <w:t>Общеобразовательные программы реализуются Организацией как самостоятельно, так и посредством сетевых форм их реализации</w:t>
      </w:r>
      <w:r>
        <w:rPr>
          <w:vertAlign w:val="superscript"/>
        </w:rPr>
        <w:t>14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217"/>
        </w:tabs>
        <w:ind w:firstLine="760"/>
        <w:jc w:val="both"/>
      </w:pPr>
      <w:r>
        <w:t>В Организациях образовательная деятельность осущ</w:t>
      </w:r>
      <w:r>
        <w:t xml:space="preserve">ествляется на </w:t>
      </w:r>
      <w:r>
        <w:lastRenderedPageBreak/>
        <w:t>государственных языках Республики Южная Осетия</w:t>
      </w:r>
      <w:r>
        <w:rPr>
          <w:vertAlign w:val="superscript"/>
        </w:rPr>
        <w:t>15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В Организациях, расположенных на территории Республики Южная Осетия, может вводиться преподавание и изучение других языков в пределах возможностей, предоставляемых системой образования. Препод</w:t>
      </w:r>
      <w:r>
        <w:t>авание и изучение других языков не должны осуществляться в ущерб преподаванию и изучению государственных языков Республики Южная Осетия</w:t>
      </w:r>
      <w:r>
        <w:rPr>
          <w:vertAlign w:val="superscript"/>
        </w:rPr>
        <w:t>16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Образование может быть получено на иностранном языке в соответствии с образовательной программой и в порядке, установ</w:t>
      </w:r>
      <w:r>
        <w:t>ленном законодательством об образовании и локальными нормативными актами Организации осуществляющей образовательную деятельность</w:t>
      </w:r>
      <w:r>
        <w:rPr>
          <w:vertAlign w:val="superscript"/>
        </w:rPr>
        <w:t>17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Язык, языки образования определяются учредителем и уставом образовательной организации</w:t>
      </w:r>
      <w:r>
        <w:rPr>
          <w:vertAlign w:val="superscript"/>
        </w:rPr>
        <w:t>18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217"/>
        </w:tabs>
        <w:ind w:firstLine="760"/>
        <w:jc w:val="both"/>
      </w:pPr>
      <w:r>
        <w:t xml:space="preserve">Организация создает условия для </w:t>
      </w:r>
      <w:r>
        <w:t>реализации общеобразовательных программ, учитывающие Санитарно-эпидемиологические требования и правила и Гигиенические требования.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В Организации могут быть созданы условия для проживания обучающихся в интернате, а также для осуществления присмотра и ухода </w:t>
      </w:r>
      <w:r>
        <w:t>за детьми в группах продленного дня</w:t>
      </w:r>
      <w:r>
        <w:rPr>
          <w:vertAlign w:val="superscript"/>
        </w:rPr>
        <w:t>19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Образовательная деятельность по общеобразовательным программам, в том числе адаптированным общеобразовательным программам, организуется в соответствии с расписанием учебных занятий, которое определяется Организацией.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</w:t>
      </w:r>
      <w:r>
        <w:rPr>
          <w:vertAlign w:val="superscript"/>
        </w:rPr>
        <w:t>20</w:t>
      </w:r>
      <w:r>
        <w:t xml:space="preserve"> . Образовательная недельная нагрузка распределяется равномерно в течение учебной недели, при этом </w:t>
      </w:r>
      <w:r>
        <w:t>объем максимально допустимой нагрузки в течение дня должен соответствовать Санитарно-эпидемиологические требованиям и правилам</w:t>
      </w:r>
      <w:r>
        <w:rPr>
          <w:vertAlign w:val="superscript"/>
        </w:rPr>
        <w:t>21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При наличии необходимых условий (кадровых, финансовых, материально-технических и иных условий) возможно деление классов на гру</w:t>
      </w:r>
      <w:r>
        <w:t>ппы при проведении учебных занятий, курсов, дисциплин (модулей).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 проведении учебных занятий в малокомплектных Организациях</w:t>
      </w:r>
      <w:r>
        <w:rPr>
          <w:vertAlign w:val="superscript"/>
        </w:rPr>
        <w:t xml:space="preserve">22 </w:t>
      </w:r>
      <w:r>
        <w:t>допускается объединение в группы обучающихся по образовательным программам начального общего образования из нескольких классов</w:t>
      </w:r>
      <w:r>
        <w:rPr>
          <w:vertAlign w:val="superscript"/>
        </w:rPr>
        <w:t>2</w:t>
      </w:r>
      <w:r>
        <w:rPr>
          <w:vertAlign w:val="superscript"/>
        </w:rPr>
        <w:t>3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Учебный год в Организациях начинается 5 сентября и заканчивается в соответствии с учебным планом соответствующей общеобразовательной программы. Начало учебного года может переноситься Организацией при реализации общеобразовательной программы в очно-заоч</w:t>
      </w:r>
      <w:r>
        <w:t xml:space="preserve">ной форме обучения не более чем на один месяц, в заочной форме обучения </w:t>
      </w:r>
      <w:r>
        <w:lastRenderedPageBreak/>
        <w:t>- не более чем на три месяца.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С целью профилактики переутомления в календарном учебном графике предусматривается чередование периодов учебного времени и каникул. Продолжительность кани</w:t>
      </w:r>
      <w:r>
        <w:t>кул в течение учебного года составляет не менее 30 календарных дней, летом - не менее 8 недель. Для обучающихся в первом классе устанавливаются в течение года дополнительные каникулы. Сроки начала и окончания каникул определяются Организацией по согласован</w:t>
      </w:r>
      <w:r>
        <w:t>ию с учредителем.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52"/>
        </w:tabs>
        <w:ind w:firstLine="760"/>
        <w:jc w:val="both"/>
      </w:pPr>
      <w:r>
        <w:t>Количество обучающихся в классе (группе) определяется, исходя из расчета соблюдения нормы площади на одного обучающегося, соблюдении требований к расстановке мебели в учебных кабинетах</w:t>
      </w:r>
      <w:r>
        <w:rPr>
          <w:vertAlign w:val="superscript"/>
        </w:rPr>
        <w:t>24</w:t>
      </w:r>
      <w:r>
        <w:t>. •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52"/>
        </w:tabs>
        <w:ind w:firstLine="760"/>
        <w:jc w:val="both"/>
      </w:pPr>
      <w:r>
        <w:t>При реализации утвержденных рабочих программ уче</w:t>
      </w:r>
      <w:r>
        <w:t>бных предметов, курсов, дисциплин (модулей) общеобразовательной программы объем домашних заданий (по всем учебным предметам) должен быть таким, чтобы затраты времени на его выполнение не превышали времени, установленного Санитарно-эпидемиологическими требо</w:t>
      </w:r>
      <w:r>
        <w:t>ваниями и правилами</w:t>
      </w:r>
      <w:r>
        <w:rPr>
          <w:vertAlign w:val="superscript"/>
        </w:rPr>
        <w:t>25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В первом классе обучение проводится без балльного оценивания знаний обучающихся и домашних заданий.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52"/>
        </w:tabs>
        <w:ind w:firstLine="760"/>
        <w:jc w:val="both"/>
      </w:pPr>
      <w:r>
        <w:t>Освоение общеобразовательной программы, в том числе отдельной части или всего объема учебного предмета, курса, дисциплины (модуля) об</w:t>
      </w:r>
      <w:r>
        <w:t>щеобразовательной программы, сопровождается текущим контролем успеваемости и промежуточной аттестацией обучающихся</w:t>
      </w:r>
      <w:r>
        <w:rPr>
          <w:vertAlign w:val="superscript"/>
        </w:rPr>
        <w:t>26</w:t>
      </w:r>
      <w:r>
        <w:t>. Формы, и периодичность и порядок проведения текущего контроля успеваемости и промежуточной аттестации обучающихся определяются Организацие</w:t>
      </w:r>
      <w:r>
        <w:t>й самостоятельно</w:t>
      </w:r>
      <w:r>
        <w:rPr>
          <w:vertAlign w:val="superscript"/>
        </w:rPr>
        <w:t>27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52"/>
        </w:tabs>
        <w:ind w:firstLine="760"/>
        <w:jc w:val="both"/>
      </w:pPr>
      <w:r>
        <w:t>Освоение обучающимися образовательных программ основного общего и среднего общего образования завершается итоговой аттестацией, которая является обязательной</w:t>
      </w:r>
      <w:r>
        <w:rPr>
          <w:vertAlign w:val="superscript"/>
        </w:rPr>
        <w:t>28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Обучающиеся, освоившие в полном объеме соответствующую образовательную прог</w:t>
      </w:r>
      <w:r>
        <w:t>рамму учебного года, переводятся в следующий класс.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Обучающиеся, не прошедшие промежуточной аттестации по уважительным причинам или имеющие академическую задолженность, переводятся в следующий класс условно</w:t>
      </w:r>
      <w:r>
        <w:rPr>
          <w:vertAlign w:val="superscript"/>
        </w:rPr>
        <w:t>29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Обучающиеся в Организации по общеобразовательн</w:t>
      </w:r>
      <w:r>
        <w:t>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представителей), оставляются на повторное обучение, переводятся на обучение по адаптированным общеобразовател</w:t>
      </w:r>
      <w:r>
        <w:t xml:space="preserve">ьным программам в соответствии с </w:t>
      </w:r>
      <w:r>
        <w:lastRenderedPageBreak/>
        <w:t>рекомендациями психолого-медико-педагогической комиссии либо на обучение по индивидуальному учебному плану</w:t>
      </w:r>
      <w:r>
        <w:rPr>
          <w:vertAlign w:val="superscript"/>
        </w:rPr>
        <w:t>30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Лицам, успешно прошедшим государственную итоговую аттестацию по образовательным программам основного общего и сре</w:t>
      </w:r>
      <w:r>
        <w:t>днего общего образования, выдается в установленном законодательством об образовании порядке аттестат об основном общем или среднем общем образовании, подтверждающий получение общего образования соответствующего уровня.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Лицам, не прошедшим итоговой аттестац</w:t>
      </w:r>
      <w:r>
        <w:t>ии или получившим на итоговой аттестации неудовлетворительные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Организации, выдается справка об обучении или о периоде</w:t>
      </w:r>
      <w:r>
        <w:t xml:space="preserve"> обучения по образцу, самостоятельно устанавливаемому Организацией (далее - справка)</w:t>
      </w:r>
      <w:r>
        <w:rPr>
          <w:vertAlign w:val="superscript"/>
        </w:rPr>
        <w:t>31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Обучающиеся, не прошедшие государственной итоговой аттестации или получившие на государственной итоговой аттестации неудовлетворительные результаты, вправе пройти госуд</w:t>
      </w:r>
      <w:r>
        <w:t>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</w:t>
      </w:r>
      <w:r>
        <w:rPr>
          <w:vertAlign w:val="superscript"/>
        </w:rPr>
        <w:t>32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Обучающиеся, освоившие образовательные программы основного общего образования и получившие на госу</w:t>
      </w:r>
      <w:r>
        <w:t>дарственной итоговой аттестации неудовлетворительные результаты, по усмотрению их родителей (законных представителей), с учетом мнения обучающихся, а также с учетом рекомендаций психолого-медико-педагогической комиссии (при их наличии) могут быть оставлены</w:t>
      </w:r>
      <w:r>
        <w:t xml:space="preserve"> на повторное обучение или получить основное общее образование в форме семейного образования с последующим прохождением государственной итоговой аттестации в порядке и сроки, установленные законодательством Республики Южная Осетия</w:t>
      </w:r>
      <w:r>
        <w:rPr>
          <w:vertAlign w:val="superscript"/>
        </w:rPr>
        <w:t>33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Лица, осваивающие обще</w:t>
      </w:r>
      <w:r>
        <w:t>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(далее - аттестац</w:t>
      </w:r>
      <w:r>
        <w:t>ия) в Организации по имеющим государственную аккредитацию образовательным программам соответствующего уровня. Указанные лица, не имеющие основного общего или среднего общего образования, вправе пройти аттестацию экстерном в Организации бесплатно</w:t>
      </w:r>
      <w:r>
        <w:rPr>
          <w:vertAlign w:val="superscript"/>
        </w:rPr>
        <w:t>34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 про</w:t>
      </w:r>
      <w:r>
        <w:t>хождении аттестации экстерны пользуются академическими правами обучающихся по соответствующей образовательной программе.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Срок подачи заявления на зачисление для прохождения государственной итоговой аттестации в Организацию составляет: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lastRenderedPageBreak/>
        <w:t xml:space="preserve">по образовательным </w:t>
      </w:r>
      <w:r>
        <w:t>программам основного общего образования - не позднее 1 марта;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по образовательным программам среднего общего образования - не позднее 1 февраля.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Для экстернов по согласованию с ними или родителями (законными представителями) несовершеннолетних обучающихся у</w:t>
      </w:r>
      <w:r>
        <w:t>тверждается график прохождения промежуточной аттестации. Промежуточная аттестации экстернов проводится по не более одному учебному предмету (курсу) в день.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Обучающиеся, не освоившие образовательной программы начального общего и (или) основного общего образ</w:t>
      </w:r>
      <w:r>
        <w:t>ования, не допускаются к обучению на следующих уровнях общего образования</w:t>
      </w:r>
      <w:r>
        <w:rPr>
          <w:vertAlign w:val="superscript"/>
        </w:rPr>
        <w:t>35</w:t>
      </w:r>
      <w:r>
        <w:t>.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Обучающиеся по общеобразовательной программе в форме семейного образования, не ликвидировавшие в установленные сроки академической задолженности, продолжают получать образование в</w:t>
      </w:r>
      <w:r>
        <w:t xml:space="preserve"> Организации.</w:t>
      </w:r>
    </w:p>
    <w:p w:rsidR="00D90730" w:rsidRDefault="00D34725">
      <w:pPr>
        <w:pStyle w:val="1"/>
        <w:shd w:val="clear" w:color="auto" w:fill="auto"/>
        <w:spacing w:after="360" w:line="271" w:lineRule="auto"/>
        <w:ind w:firstLine="760"/>
        <w:jc w:val="both"/>
      </w:pPr>
      <w:r>
        <w:t>Экстернам, прошедшим промежуточную аттестацию и отчисленным из Организации, выдается справка.</w:t>
      </w:r>
    </w:p>
    <w:p w:rsidR="00D90730" w:rsidRDefault="00D34725">
      <w:pPr>
        <w:pStyle w:val="11"/>
        <w:keepNext/>
        <w:keepLines/>
        <w:shd w:val="clear" w:color="auto" w:fill="auto"/>
        <w:spacing w:line="271" w:lineRule="auto"/>
        <w:jc w:val="both"/>
      </w:pPr>
      <w:bookmarkStart w:id="7" w:name="bookmark6"/>
      <w:bookmarkStart w:id="8" w:name="bookmark7"/>
      <w:r>
        <w:t>Ш. Особенности организации образовательной деятельности для лиц с ограниченными возможностями здоровья</w:t>
      </w:r>
      <w:bookmarkEnd w:id="7"/>
      <w:bookmarkEnd w:id="8"/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Содержание общего образования и условия орган</w:t>
      </w:r>
      <w:r>
        <w:t>изации обучения обучающихся с ограниченными возможностями здоровья определяются адаптированной общеобразовательной программой, а для инвалидов также в соответствии с индивидуальной программой реабилитации инвалида</w:t>
      </w:r>
      <w:r>
        <w:rPr>
          <w:vertAlign w:val="superscript"/>
        </w:rPr>
        <w:t>36</w:t>
      </w:r>
      <w:r>
        <w:t>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Под специальными условиями для получени</w:t>
      </w:r>
      <w:r>
        <w:t>я образования обучающимися с ограниченными возможностями здоровья понимаются условия обучения, воспитания и развития таких обучающихся, включающие в себя использование специальных учебников, учебных пособий и дидактических материалов специальных технически</w:t>
      </w:r>
      <w:r>
        <w:t xml:space="preserve">х средств коллективного и индивидуального пользования, предоставление услуг ассистента (помощника), оказывающего необходимую техническую помощь, проведение групповых и индивидуальных коррекционных занятий, обеспечение доступа в здания Организации, а также </w:t>
      </w:r>
      <w:r>
        <w:t>иные условия, без которых невозможно или затруднено освоение образовательных программ</w:t>
      </w:r>
      <w:r>
        <w:rPr>
          <w:vertAlign w:val="superscript"/>
        </w:rPr>
        <w:t>37</w:t>
      </w:r>
      <w:r>
        <w:t>. Правила доступности Организаций, реализующих образовательную деятельность по адаптированным общеобразовательным программам, определяются порядком обеспечения условий д</w:t>
      </w:r>
      <w:r>
        <w:t>оступности для инвалидов объектов и предоставляемых услуг в сфере образования, а также оказания им при этом необходимой помощи.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9"/>
        </w:tabs>
        <w:ind w:firstLine="760"/>
        <w:jc w:val="both"/>
      </w:pPr>
      <w:r>
        <w:t>Предельная наполняемость отдельного класса (группы), группы продленного дня для обучающихся с ограниченными возможностями здоров</w:t>
      </w:r>
      <w:r>
        <w:t xml:space="preserve">ья </w:t>
      </w:r>
      <w:r>
        <w:lastRenderedPageBreak/>
        <w:t>устанавливается в зависимости от нозологической группы: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глухих обучающихся - 6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слабослышащих и позднооглохших обучающихся с легким недоразвитием речи, обусловленным нарушением слуха, - 10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слабослышащих и позднооглохших обуч</w:t>
      </w:r>
      <w:r>
        <w:t>ающихся с глубоким недоразвитием речи, обусловленным нарушением слуха, - 6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слепых обучающихся - 8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слабовидящих обучающихся - 12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обучающихся с тяжелыми нарушениями речи - 12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для обучающихся с нарушениями </w:t>
      </w:r>
      <w:r>
        <w:t>опорно-двигательного аппарата - 10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обучающихся, имеющих задержку психического развития, - 12 человек, для учащихся с умственной отсталостью (интеллектуальными нарушениями) - 12 человек,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для обучающихся с расстройствами аутистического спектра -</w:t>
      </w:r>
      <w:r>
        <w:t xml:space="preserve"> 8 человек, для обучающихся со сложными дефектами (с тяжелыми множественными нарушениями развития) - 5 человек.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Количество обучающихся с ограниченными возможностями здоровья устанавливается из расчета не более 3 обучающихся при получении образования совмес</w:t>
      </w:r>
      <w:r>
        <w:t>тно с другими учащимися.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9"/>
        </w:tabs>
        <w:ind w:firstLine="760"/>
        <w:jc w:val="both"/>
      </w:pPr>
      <w:r>
        <w:t>В Организациях, осуществляющих образовательную деятельность по адаптированным общеобразовательным программам, создаются специальные условия для получения образования обучающимися с ограниченными возможностями здоровья:</w:t>
      </w:r>
    </w:p>
    <w:p w:rsidR="00D90730" w:rsidRDefault="00D34725">
      <w:pPr>
        <w:pStyle w:val="1"/>
        <w:shd w:val="clear" w:color="auto" w:fill="auto"/>
        <w:tabs>
          <w:tab w:val="left" w:pos="1107"/>
        </w:tabs>
        <w:ind w:firstLine="760"/>
        <w:jc w:val="both"/>
      </w:pPr>
      <w:r>
        <w:t>а)</w:t>
      </w:r>
      <w:r>
        <w:tab/>
        <w:t>для обуча</w:t>
      </w:r>
      <w:r>
        <w:t>ющихся с ограниченными возможностями здоровья по зрению:</w:t>
      </w:r>
    </w:p>
    <w:p w:rsidR="00D90730" w:rsidRDefault="00D34725">
      <w:pPr>
        <w:pStyle w:val="1"/>
        <w:shd w:val="clear" w:color="auto" w:fill="auto"/>
        <w:tabs>
          <w:tab w:val="left" w:pos="2780"/>
          <w:tab w:val="left" w:pos="5267"/>
          <w:tab w:val="left" w:pos="6869"/>
          <w:tab w:val="left" w:pos="9260"/>
        </w:tabs>
        <w:ind w:firstLine="760"/>
        <w:jc w:val="both"/>
      </w:pPr>
      <w:r>
        <w:t>адаптация</w:t>
      </w:r>
      <w:r>
        <w:tab/>
        <w:t>официальных</w:t>
      </w:r>
      <w:r>
        <w:tab/>
        <w:t>сайтов</w:t>
      </w:r>
      <w:r>
        <w:tab/>
        <w:t>Организаций</w:t>
      </w:r>
      <w:r>
        <w:tab/>
        <w:t>в</w:t>
      </w:r>
    </w:p>
    <w:p w:rsidR="00D90730" w:rsidRDefault="00D34725">
      <w:pPr>
        <w:pStyle w:val="1"/>
        <w:shd w:val="clear" w:color="auto" w:fill="auto"/>
        <w:ind w:firstLine="0"/>
        <w:jc w:val="both"/>
      </w:pPr>
      <w:r>
        <w:t xml:space="preserve">информационно-телекоммуникационной сети «Интернет» с учетом особых потребностей инвалидов по зрению с приведением их к международному стандарту доступности </w:t>
      </w:r>
      <w:r>
        <w:t xml:space="preserve">веб-контента и веб-сервисов </w:t>
      </w:r>
      <w:r w:rsidRPr="00E540DB">
        <w:rPr>
          <w:lang w:eastAsia="en-US" w:bidi="en-US"/>
        </w:rPr>
        <w:t>(</w:t>
      </w:r>
      <w:r>
        <w:rPr>
          <w:lang w:val="en-US" w:eastAsia="en-US" w:bidi="en-US"/>
        </w:rPr>
        <w:t>WCAG</w:t>
      </w:r>
      <w:r w:rsidRPr="00E540DB">
        <w:rPr>
          <w:lang w:eastAsia="en-US" w:bidi="en-US"/>
        </w:rPr>
        <w:t>);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размещение в доступных для обучающихся,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выпо</w:t>
      </w:r>
      <w:r>
        <w:t>лнена крупным (высота прописных букв не менее 7,5 см) рельефно-контрастным шрифтом (на белом или желтом фоне) и продублирована шрифтом Брайля);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присутствие ассистента, оказывающего обучающемуся необходимую помощь;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обеспечение наличия альтернативных формато</w:t>
      </w:r>
      <w:r>
        <w:t xml:space="preserve">в печатных материалов </w:t>
      </w:r>
      <w:r>
        <w:lastRenderedPageBreak/>
        <w:t>(крупный шрифт) или аудиофайлов;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обеспечение доступа обучающегося, являющегося слепым и использующего собаку-поводыря, к зданию Организации, располагающему местом для размещения собаки-поводыря в часы обучения самого обучающегося;</w:t>
      </w:r>
    </w:p>
    <w:p w:rsidR="00D90730" w:rsidRDefault="00D34725">
      <w:pPr>
        <w:pStyle w:val="1"/>
        <w:shd w:val="clear" w:color="auto" w:fill="auto"/>
        <w:tabs>
          <w:tab w:val="left" w:pos="1189"/>
        </w:tabs>
        <w:ind w:firstLine="760"/>
        <w:jc w:val="both"/>
      </w:pPr>
      <w:r>
        <w:t>б)</w:t>
      </w:r>
      <w:r>
        <w:tab/>
      </w:r>
      <w:r>
        <w:t>для обучающихся с ограниченными возможностями здоровья по слуху: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</w:t>
      </w:r>
      <w:r>
        <w:t>делять с учетом размеров помещения);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обеспечение надлежащими звуковыми средствами воспроизведения информации;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обеспечение получения информации с использованием русского жестового языка (сурдоперевода, тифлосурдоперевода);</w:t>
      </w:r>
    </w:p>
    <w:p w:rsidR="00D90730" w:rsidRDefault="00D34725">
      <w:pPr>
        <w:pStyle w:val="1"/>
        <w:shd w:val="clear" w:color="auto" w:fill="auto"/>
        <w:tabs>
          <w:tab w:val="left" w:pos="1189"/>
        </w:tabs>
        <w:ind w:firstLine="760"/>
        <w:jc w:val="both"/>
      </w:pPr>
      <w:r>
        <w:t>в)</w:t>
      </w:r>
      <w:r>
        <w:tab/>
        <w:t xml:space="preserve">для обучающихся, имеющих </w:t>
      </w:r>
      <w:r>
        <w:t>нарушения опорно-двигательного аппарата: обеспечение беспрепятственного доступа обучающихся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</w:t>
      </w:r>
      <w:r>
        <w:t>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7"/>
        </w:tabs>
        <w:ind w:firstLine="760"/>
        <w:jc w:val="both"/>
      </w:pPr>
      <w:r>
        <w:t>Для получения без дискриминации качественного образования лицами с ограниченными возможностями здоровья создаются: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необход</w:t>
      </w:r>
      <w:r>
        <w:t>имые условия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условия, в максимальной степени </w:t>
      </w:r>
      <w:r>
        <w:t>способствующие получению образования определенного уровня и определенной направленности, а также социальному развитию этих лиц, в том числе посредством организации инклюзивного образования лиц с ограниченными возможностями здоровья</w:t>
      </w:r>
      <w:r>
        <w:rPr>
          <w:vertAlign w:val="superscript"/>
        </w:rPr>
        <w:t>38</w:t>
      </w:r>
      <w:r>
        <w:t>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189"/>
        </w:tabs>
        <w:ind w:firstLine="760"/>
        <w:jc w:val="both"/>
      </w:pPr>
      <w:r>
        <w:t>В Организациях, осуще</w:t>
      </w:r>
      <w:r>
        <w:t>ствляющих образовательную деятельность по адаптированным общеобразовательным программам для слабослышащих обучающихся (имеющих частичную потерю слуха и различную степень недоразвития речи) и позднооглохших обучающихся (оглохших в дошкольном или школьном во</w:t>
      </w:r>
      <w:r>
        <w:t>зрасте, но сохранивших самостоятельную речь), создаются два отделения:</w:t>
      </w:r>
    </w:p>
    <w:p w:rsidR="00D90730" w:rsidRDefault="00D34725">
      <w:pPr>
        <w:pStyle w:val="1"/>
        <w:numPr>
          <w:ilvl w:val="0"/>
          <w:numId w:val="4"/>
        </w:numPr>
        <w:shd w:val="clear" w:color="auto" w:fill="auto"/>
        <w:tabs>
          <w:tab w:val="left" w:pos="1087"/>
        </w:tabs>
        <w:ind w:firstLine="760"/>
        <w:jc w:val="both"/>
      </w:pPr>
      <w:r>
        <w:t xml:space="preserve">отделение - для обучающихся с легким недоразвитием речи, </w:t>
      </w:r>
      <w:r>
        <w:lastRenderedPageBreak/>
        <w:t>обусловленным нарушением слуха;</w:t>
      </w:r>
    </w:p>
    <w:p w:rsidR="00D90730" w:rsidRDefault="00D34725">
      <w:pPr>
        <w:pStyle w:val="1"/>
        <w:numPr>
          <w:ilvl w:val="0"/>
          <w:numId w:val="4"/>
        </w:numPr>
        <w:shd w:val="clear" w:color="auto" w:fill="auto"/>
        <w:tabs>
          <w:tab w:val="left" w:pos="1087"/>
        </w:tabs>
        <w:ind w:firstLine="760"/>
        <w:jc w:val="both"/>
      </w:pPr>
      <w:r>
        <w:t>отделение - для обучающихся с глубоким недоразвитием речи, обусловленным нарушением слуха.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282"/>
        </w:tabs>
        <w:ind w:firstLine="760"/>
        <w:jc w:val="both"/>
      </w:pPr>
      <w:r>
        <w:t>В Орг</w:t>
      </w:r>
      <w:r>
        <w:t>анизации, осуществляющей образовательную деятельность по адаптированным общеобразовательным программам, допускается совместное обучение слепых и слабовидящих обучающихся, а также обучающихся с пониженным зрением, страдающих амблиопией и косоглазием и нужда</w:t>
      </w:r>
      <w:r>
        <w:t>ющихся в офтальмологическом сопровождении.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Основой обучения слепых обучающихся является система Брайля.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191"/>
        </w:tabs>
        <w:ind w:firstLine="760"/>
        <w:jc w:val="both"/>
      </w:pPr>
      <w:r>
        <w:t xml:space="preserve">В Организациях, осуществляющих образовательную деятельность по адаптированным общеобразовательным программам для обучающихся, имеющих тяжелые нарушения </w:t>
      </w:r>
      <w:r>
        <w:t>речи, создаются два отделения:</w:t>
      </w:r>
    </w:p>
    <w:p w:rsidR="00D90730" w:rsidRDefault="00D34725">
      <w:pPr>
        <w:pStyle w:val="1"/>
        <w:numPr>
          <w:ilvl w:val="0"/>
          <w:numId w:val="5"/>
        </w:numPr>
        <w:shd w:val="clear" w:color="auto" w:fill="auto"/>
        <w:tabs>
          <w:tab w:val="left" w:pos="1087"/>
        </w:tabs>
        <w:ind w:firstLine="760"/>
        <w:jc w:val="both"/>
      </w:pPr>
      <w:r>
        <w:t>отделение - для обучающихся, имеющих общее недоразвитие речи тяжелой степени (алалия, дизартрия, ринолалия, афазия), а также обучающихся, имеющих общее недоразвитие речи, сопровождающееся заиканием;</w:t>
      </w:r>
    </w:p>
    <w:p w:rsidR="00D90730" w:rsidRDefault="00D34725">
      <w:pPr>
        <w:pStyle w:val="1"/>
        <w:numPr>
          <w:ilvl w:val="0"/>
          <w:numId w:val="5"/>
        </w:numPr>
        <w:shd w:val="clear" w:color="auto" w:fill="auto"/>
        <w:tabs>
          <w:tab w:val="left" w:pos="1087"/>
        </w:tabs>
        <w:ind w:firstLine="760"/>
        <w:jc w:val="both"/>
      </w:pPr>
      <w:r>
        <w:t>отделение - для обучающихс</w:t>
      </w:r>
      <w:r>
        <w:t>я с тяжелой формой заикания при нормальном развитии речи.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В составе 1 и 2 отделений комплектуются классы (группы) обучающихся, имеющих однотипные формы речевой патологии, с обязательным учетом уровня их речевого развития.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195"/>
        </w:tabs>
        <w:ind w:firstLine="760"/>
        <w:jc w:val="both"/>
      </w:pPr>
      <w:r>
        <w:t>В случае если обучающиеся завершаю</w:t>
      </w:r>
      <w:r>
        <w:t>т освоение адаптированных общеобразовательных программ основного общего образования до достижения совершеннолетия и не могут быть трудоустроены, для них открываются классы (группы) с углубленным изучением отдельных учебных предметов, предметных областей со</w:t>
      </w:r>
      <w:r>
        <w:t>ответствующей образовательной программы.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180"/>
        </w:tabs>
        <w:ind w:firstLine="760"/>
        <w:jc w:val="both"/>
      </w:pPr>
      <w:r>
        <w:t>В Организации, осуществляющей образовательную деятельность по адаптированным общеобразовательным программам, допускается: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совместное обучение обучающихся с задержкой психического развития и обучающихся с расстройств</w:t>
      </w:r>
      <w:r>
        <w:t>ом аутистического спектра, интеллектуальное развитие которых сопоставимо с задержкой психического развития;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совместное обучение по образовательным программам для обучающихся с умственной отсталостью и обучающихся с расстройством аутистического спектра, инт</w:t>
      </w:r>
      <w:r>
        <w:t>еллектуальное развитие которых сопоставимо с умственной отсталостью (не более одного ребенка в один класс).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Обучающимся с расстройством аутистического спектра, интеллектуальное развитие которых сопоставимо с задержкой психического развития, на период адапт</w:t>
      </w:r>
      <w:r>
        <w:t>ации к нахождению в Организации (от полугода до 1 года) организуется специальное сопровождение.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 xml:space="preserve">Для успешной адаптации обучающихся с расстройствами </w:t>
      </w:r>
      <w:r>
        <w:lastRenderedPageBreak/>
        <w:t>аутистического спектра на групповых занятиях кроме учителя присутствует воспитатель (тьютор), организуются и</w:t>
      </w:r>
      <w:r>
        <w:t>ндивидуальные занятия с педагогом-психологом по развитию навыков коммуникации, поддержке эмоционального и социального развития таких детей из расчета 5-8 обучающихся с расстройством аутистического спектра на одну ставку должности педагога-психолога.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6"/>
        </w:tabs>
        <w:ind w:firstLine="760"/>
        <w:jc w:val="both"/>
      </w:pPr>
      <w:r>
        <w:t>Реализ</w:t>
      </w:r>
      <w:r>
        <w:t>ация адаптированных общеобразовательных программ в части трудового обучения осуществляется исходя из условий, ориентированных на потребность в рабочих кадрах, и с учетом индивидуальных особенностей психофизического развития, здоровья, возможностей, а также</w:t>
      </w:r>
      <w:r>
        <w:t xml:space="preserve"> интересов обучающихся с ограниченными возможностями здоровья и их родителей (законных представителей) на основе выбора профиля труда, включающего в себя подготовку обучающегося для индивидуальной трудовой деятельности.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6"/>
        </w:tabs>
        <w:ind w:firstLine="760"/>
        <w:jc w:val="both"/>
      </w:pPr>
      <w:r>
        <w:t>В Организациях, осуществляющих образ</w:t>
      </w:r>
      <w:r>
        <w:t>овательную деятельность по адаптированным общеобразовательным программам для обучающихся с умственной отсталостью, создаются классы (группы) для обучающихся с умеренной и тяжелой умственной отсталостью.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В классы (группы), группы продленного дня для обучающ</w:t>
      </w:r>
      <w:r>
        <w:t>ихся с умеренной и тяжелой умственной отсталостью принимаются дети, не имеющие медицинских противопоказаний для пребывания в Организации, владеющие элементарными навыками самообслуживания.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446"/>
        </w:tabs>
        <w:ind w:firstLine="760"/>
        <w:jc w:val="both"/>
      </w:pPr>
      <w:r>
        <w:t xml:space="preserve">При организации образовательной деятельности по адаптированной </w:t>
      </w:r>
      <w:r>
        <w:t>общеобразовательной программе создаются условия для лечебно-восстановительной работы, организации образовательной деятельности и коррекционных занятий с учетом особенностей обучающихся из расчета по одной штатной единице: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учителя-дефектолога (сурдопедагога</w:t>
      </w:r>
      <w:r>
        <w:t>, тифлопедагога) на каждые 6-12 обучающихся с ограниченными возможностями здоровья;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учителя-логопеда на каждые 6-12 обучающихся с ограниченными возможностями здоровья;</w:t>
      </w:r>
    </w:p>
    <w:p w:rsidR="00D90730" w:rsidRDefault="00D34725">
      <w:pPr>
        <w:pStyle w:val="1"/>
        <w:shd w:val="clear" w:color="auto" w:fill="auto"/>
        <w:ind w:firstLine="760"/>
        <w:jc w:val="both"/>
      </w:pPr>
      <w:r>
        <w:t>педагога-психолога на каждые 20 обучающихся с ограниченными возможностями здоровья;</w:t>
      </w:r>
    </w:p>
    <w:p w:rsidR="00D90730" w:rsidRDefault="00D34725">
      <w:pPr>
        <w:pStyle w:val="1"/>
        <w:shd w:val="clear" w:color="auto" w:fill="auto"/>
        <w:spacing w:line="271" w:lineRule="auto"/>
        <w:ind w:firstLine="760"/>
        <w:jc w:val="both"/>
      </w:pPr>
      <w:r>
        <w:t>тьют</w:t>
      </w:r>
      <w:r>
        <w:t>ора, ассистента (помощника) на каждые 1-6 обучающихся с ограниченными возможностями здоровья.</w:t>
      </w:r>
    </w:p>
    <w:p w:rsidR="00D90730" w:rsidRDefault="00D34725">
      <w:pPr>
        <w:pStyle w:val="1"/>
        <w:numPr>
          <w:ilvl w:val="0"/>
          <w:numId w:val="3"/>
        </w:numPr>
        <w:shd w:val="clear" w:color="auto" w:fill="auto"/>
        <w:tabs>
          <w:tab w:val="left" w:pos="1324"/>
        </w:tabs>
        <w:spacing w:line="271" w:lineRule="auto"/>
        <w:ind w:firstLine="760"/>
        <w:jc w:val="both"/>
      </w:pPr>
      <w:r>
        <w:t>Для обучающихся, нуждающихся в длительном лечении, детей-инвалидов, которые по состоянию здоровья не могут посещать Организации, на основании заключения медицинск</w:t>
      </w:r>
      <w:r>
        <w:t xml:space="preserve">ой организации и письменного обращения родителей (законных представителей) обучение по общеобразовательным </w:t>
      </w:r>
      <w:r>
        <w:lastRenderedPageBreak/>
        <w:t>программам организуется на дому или в медицинских организациях</w:t>
      </w:r>
      <w:r>
        <w:rPr>
          <w:vertAlign w:val="superscript"/>
        </w:rPr>
        <w:t>39</w:t>
      </w:r>
      <w:r>
        <w:t>.</w:t>
      </w:r>
    </w:p>
    <w:p w:rsidR="00D90730" w:rsidRDefault="00D34725">
      <w:pPr>
        <w:pStyle w:val="1"/>
        <w:shd w:val="clear" w:color="auto" w:fill="auto"/>
        <w:spacing w:after="640"/>
        <w:ind w:firstLine="760"/>
        <w:jc w:val="both"/>
      </w:pPr>
      <w:r>
        <w:t>Порядок регламентации и оформления отношений государственной организации и родителе</w:t>
      </w:r>
      <w:r>
        <w:t>й (законных представителей) обучающихся, нуждающихся в длительном лечении, а также детей-инвалидов в части организации обучения по общеобразовательным программам на дому или в медицинских организациях определяется нормативным правовым актом уполномоченного</w:t>
      </w:r>
      <w:r>
        <w:t xml:space="preserve"> органа исполнительной власти </w:t>
      </w:r>
      <w:r>
        <w:rPr>
          <w:vertAlign w:val="superscript"/>
        </w:rPr>
        <w:t>40</w:t>
      </w:r>
      <w:r>
        <w:t>.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43"/>
        </w:tabs>
        <w:jc w:val="both"/>
      </w:pPr>
      <w:r>
        <w:t>Часть 5 статьи 10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72"/>
        </w:tabs>
        <w:jc w:val="both"/>
      </w:pPr>
      <w:r>
        <w:t>Часть 4 статьи 10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72"/>
        </w:tabs>
        <w:ind w:left="300" w:firstLine="20"/>
        <w:jc w:val="both"/>
      </w:pPr>
      <w:r>
        <w:t xml:space="preserve">Пункт 2 части 2 статьи 65 Закона Республики Южная Осетия от </w:t>
      </w:r>
      <w:r>
        <w:t>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92"/>
        </w:tabs>
        <w:ind w:left="300" w:firstLine="20"/>
        <w:jc w:val="both"/>
      </w:pPr>
      <w:r>
        <w:t>Часть 4 статьи 65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92"/>
        </w:tabs>
        <w:ind w:left="300" w:firstLine="20"/>
        <w:jc w:val="both"/>
      </w:pPr>
      <w:r>
        <w:t>Часть 5 статьи 65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92"/>
        </w:tabs>
        <w:ind w:left="300" w:firstLine="20"/>
        <w:jc w:val="both"/>
      </w:pPr>
      <w:r>
        <w:t>Часть 3 статьи 44 Закона Республики Южная Осетия от 30.01.2017 «Об о</w:t>
      </w:r>
      <w:r>
        <w:t>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92"/>
        </w:tabs>
        <w:ind w:left="300" w:firstLine="20"/>
        <w:jc w:val="both"/>
      </w:pPr>
      <w:r>
        <w:t>Часть 4 статьи 10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92"/>
        </w:tabs>
        <w:ind w:left="300" w:firstLine="20"/>
        <w:jc w:val="both"/>
      </w:pPr>
      <w:r>
        <w:t>Часть 1 статьи 34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572"/>
        </w:tabs>
        <w:jc w:val="both"/>
      </w:pPr>
      <w:r>
        <w:t>Часть 4 статьи 11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</w:tabs>
        <w:jc w:val="both"/>
      </w:pPr>
      <w:r>
        <w:t>Часть 5 статьи 12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</w:tabs>
        <w:jc w:val="both"/>
      </w:pPr>
      <w:r>
        <w:t>Часть 7 статьи 12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</w:tabs>
        <w:jc w:val="both"/>
      </w:pPr>
      <w:r>
        <w:t>Часть 4 статьи 64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</w:tabs>
        <w:jc w:val="both"/>
      </w:pPr>
      <w:r>
        <w:t xml:space="preserve">Статья16 Закона </w:t>
      </w:r>
      <w:r>
        <w:t>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</w:tabs>
        <w:jc w:val="both"/>
      </w:pPr>
      <w:r>
        <w:t>Статья15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  <w:tab w:val="left" w:pos="1324"/>
          <w:tab w:val="left" w:pos="1486"/>
          <w:tab w:val="center" w:pos="6715"/>
          <w:tab w:val="left" w:pos="7567"/>
          <w:tab w:val="right" w:pos="9347"/>
        </w:tabs>
        <w:jc w:val="both"/>
      </w:pPr>
      <w:r>
        <w:t>Часть</w:t>
      </w:r>
      <w:r>
        <w:tab/>
        <w:t>2</w:t>
      </w:r>
      <w:r>
        <w:tab/>
        <w:t>статьи 14 Закона Республики Южная Осетия</w:t>
      </w:r>
      <w:r>
        <w:tab/>
        <w:t>от 30.01.2017</w:t>
      </w:r>
      <w:r>
        <w:tab/>
        <w:t>«Об</w:t>
      </w:r>
      <w:r>
        <w:tab/>
        <w:t>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  <w:tab w:val="left" w:pos="1328"/>
          <w:tab w:val="left" w:pos="1490"/>
          <w:tab w:val="center" w:pos="6715"/>
          <w:tab w:val="left" w:pos="7570"/>
          <w:tab w:val="right" w:pos="9347"/>
        </w:tabs>
        <w:jc w:val="both"/>
      </w:pPr>
      <w:r>
        <w:t>Часть</w:t>
      </w:r>
      <w:r>
        <w:tab/>
        <w:t>3</w:t>
      </w:r>
      <w:r>
        <w:tab/>
        <w:t>статьи 14 Закона Республики Южная Осетия</w:t>
      </w:r>
      <w:r>
        <w:tab/>
      </w:r>
      <w:r>
        <w:t>от 30.01.2017</w:t>
      </w:r>
      <w:r>
        <w:tab/>
        <w:t>«Об</w:t>
      </w:r>
      <w:r>
        <w:tab/>
        <w:t>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  <w:tab w:val="left" w:pos="1324"/>
          <w:tab w:val="left" w:pos="1486"/>
          <w:tab w:val="center" w:pos="6715"/>
          <w:tab w:val="left" w:pos="7567"/>
          <w:tab w:val="right" w:pos="9347"/>
        </w:tabs>
        <w:jc w:val="both"/>
      </w:pPr>
      <w:r>
        <w:t>Часть</w:t>
      </w:r>
      <w:r>
        <w:tab/>
        <w:t>5</w:t>
      </w:r>
      <w:r>
        <w:tab/>
        <w:t>статьи 14 Закона Республики Южная Осетия</w:t>
      </w:r>
      <w:r>
        <w:tab/>
        <w:t>от 30.01.2017</w:t>
      </w:r>
      <w:r>
        <w:tab/>
        <w:t>«Об</w:t>
      </w:r>
      <w:r>
        <w:tab/>
        <w:t>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  <w:tab w:val="left" w:pos="1324"/>
          <w:tab w:val="left" w:pos="1486"/>
          <w:tab w:val="center" w:pos="6715"/>
          <w:tab w:val="left" w:pos="7567"/>
          <w:tab w:val="right" w:pos="9347"/>
        </w:tabs>
        <w:jc w:val="both"/>
      </w:pPr>
      <w:r>
        <w:t>Часть</w:t>
      </w:r>
      <w:r>
        <w:tab/>
        <w:t>5</w:t>
      </w:r>
      <w:r>
        <w:tab/>
        <w:t>статьи 14 Закона Республики Южная Осетия</w:t>
      </w:r>
      <w:r>
        <w:tab/>
        <w:t>от 30.01.2017</w:t>
      </w:r>
      <w:r>
        <w:tab/>
        <w:t>«Об</w:t>
      </w:r>
      <w:r>
        <w:tab/>
        <w:t>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37"/>
          <w:tab w:val="left" w:pos="1324"/>
          <w:tab w:val="left" w:pos="1483"/>
          <w:tab w:val="center" w:pos="6715"/>
          <w:tab w:val="left" w:pos="7563"/>
          <w:tab w:val="right" w:pos="9347"/>
        </w:tabs>
        <w:jc w:val="both"/>
      </w:pPr>
      <w:r>
        <w:t>Часть</w:t>
      </w:r>
      <w:r>
        <w:tab/>
        <w:t>7</w:t>
      </w:r>
      <w:r>
        <w:tab/>
        <w:t>статьи 67 Закона Республики Южная Осетия</w:t>
      </w:r>
      <w:r>
        <w:tab/>
        <w:t>от 30.01.2017</w:t>
      </w:r>
      <w:r>
        <w:tab/>
        <w:t>«О</w:t>
      </w:r>
      <w:r>
        <w:t>б</w:t>
      </w:r>
      <w:r>
        <w:tab/>
        <w:t>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Приложение 3 Санитарно-эпидемиологических требований и правил 2.4.2.002-19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Пункт 10.5 Санитарно-эпидемиологических требований и правил 2.4.2.002-19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Часть 4 статьи 94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Пункт 10.15 С</w:t>
      </w:r>
      <w:r>
        <w:t>анитарно-эпидемиологических требований и правил 2.4.2.002-19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Пункты 4.9. и 10.1 Санитарно-эпидемиологических требований и правил 2.4.2.002-19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Пункт 10.30 Санитарно-эпидемиологических требований и правил 2.4.2.002-19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jc w:val="both"/>
      </w:pPr>
      <w:r>
        <w:t>Статья 60 Закона Республики Южная Осетия</w:t>
      </w:r>
      <w:r>
        <w:t xml:space="preserve"> от 30.01.20,17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ind w:left="300" w:firstLine="20"/>
        <w:jc w:val="both"/>
      </w:pPr>
      <w:r>
        <w:t>Пункт 1 части 10 статьи 28 Закона Республики Южная Осетия от 30.07.2017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75"/>
        </w:tabs>
        <w:ind w:left="300" w:firstLine="20"/>
        <w:jc w:val="both"/>
      </w:pPr>
      <w:r>
        <w:t>Статья 61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8 статьи 60 Закона Республики Южная Осетия от 30.01.2017</w:t>
      </w:r>
      <w:r>
        <w:t xml:space="preserve">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9 статьи 60 Закона Республики Южная Осетия от 30.01.20,17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11 статьи 62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7 статьи 61 Закона Республики Южная Осетия от 30.01.2017 «Об образован</w:t>
      </w:r>
      <w:r>
        <w:t>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9 статьи 60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3 статьи 34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5 статьи 67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1 стат</w:t>
      </w:r>
      <w:r>
        <w:t>ьи 80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3 статьи 80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ind w:left="300" w:firstLine="20"/>
        <w:jc w:val="both"/>
      </w:pPr>
      <w:r>
        <w:t>Пункт 1части 5 статьи 6 Закона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75"/>
        </w:tabs>
        <w:spacing w:line="259" w:lineRule="auto"/>
        <w:ind w:left="300" w:firstLine="20"/>
        <w:jc w:val="both"/>
      </w:pPr>
      <w:r>
        <w:t>Часть 5 статьи 41 Зако</w:t>
      </w:r>
      <w:r>
        <w:t>на Республики Южная Осетия от 30.01.2017 «Об образовании»</w:t>
      </w:r>
    </w:p>
    <w:p w:rsidR="00D90730" w:rsidRDefault="00D34725">
      <w:pPr>
        <w:pStyle w:val="20"/>
        <w:numPr>
          <w:ilvl w:val="0"/>
          <w:numId w:val="6"/>
        </w:numPr>
        <w:shd w:val="clear" w:color="auto" w:fill="auto"/>
        <w:tabs>
          <w:tab w:val="left" w:pos="655"/>
        </w:tabs>
        <w:spacing w:line="259" w:lineRule="auto"/>
        <w:jc w:val="both"/>
      </w:pPr>
      <w:r>
        <w:t>Часть 6 статьи 41 Закона Республики Южная Осетия от 30.01.2017 «Об образовании»</w:t>
      </w:r>
    </w:p>
    <w:sectPr w:rsidR="00D90730">
      <w:pgSz w:w="11900" w:h="16840"/>
      <w:pgMar w:top="1087" w:right="875" w:bottom="1091" w:left="1542" w:header="659" w:footer="66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725" w:rsidRDefault="00D34725">
      <w:r>
        <w:separator/>
      </w:r>
    </w:p>
  </w:endnote>
  <w:endnote w:type="continuationSeparator" w:id="0">
    <w:p w:rsidR="00D34725" w:rsidRDefault="00D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725" w:rsidRDefault="00D34725"/>
  </w:footnote>
  <w:footnote w:type="continuationSeparator" w:id="0">
    <w:p w:rsidR="00D34725" w:rsidRDefault="00D3472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939A8"/>
    <w:multiLevelType w:val="multilevel"/>
    <w:tmpl w:val="431CEBB6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5C0F28"/>
    <w:multiLevelType w:val="multilevel"/>
    <w:tmpl w:val="41E445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260F65"/>
    <w:multiLevelType w:val="multilevel"/>
    <w:tmpl w:val="89E48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EA2815"/>
    <w:multiLevelType w:val="multilevel"/>
    <w:tmpl w:val="C6B6B05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D52E8B"/>
    <w:multiLevelType w:val="multilevel"/>
    <w:tmpl w:val="B02E5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1E4DC3"/>
    <w:multiLevelType w:val="multilevel"/>
    <w:tmpl w:val="E672223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30"/>
    <w:rsid w:val="00AC2333"/>
    <w:rsid w:val="00D34725"/>
    <w:rsid w:val="00D90730"/>
    <w:rsid w:val="00E5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80791-B42B-440B-898F-F34F26F6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1C41A3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1C41A3"/>
      <w:w w:val="8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auto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60" w:line="259" w:lineRule="auto"/>
      <w:ind w:firstLine="230"/>
      <w:jc w:val="center"/>
    </w:pPr>
    <w:rPr>
      <w:rFonts w:ascii="Arial" w:eastAsia="Arial" w:hAnsi="Arial" w:cs="Arial"/>
      <w:b/>
      <w:bCs/>
      <w:color w:val="1C41A3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60"/>
      <w:ind w:firstLine="760"/>
    </w:pPr>
    <w:rPr>
      <w:rFonts w:ascii="Arial" w:eastAsia="Arial" w:hAnsi="Arial" w:cs="Arial"/>
      <w:color w:val="1C41A3"/>
      <w:w w:val="8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60" w:line="276" w:lineRule="auto"/>
      <w:ind w:firstLine="7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4379</Words>
  <Characters>24966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2024-07-22T14:17:00Z</dcterms:created>
  <dcterms:modified xsi:type="dcterms:W3CDTF">2024-07-22T14:27:00Z</dcterms:modified>
</cp:coreProperties>
</file>