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66D" w:rsidRPr="00C4066D" w:rsidRDefault="00DD366A" w:rsidP="00C4066D">
      <w:pPr>
        <w:rPr>
          <w:rFonts w:ascii="Courier New" w:eastAsia="Courier New" w:hAnsi="Courier New" w:cs="Courier New"/>
          <w:sz w:val="2"/>
          <w:szCs w:val="2"/>
        </w:rPr>
      </w:pPr>
      <w:r>
        <w:rPr>
          <w:noProof/>
          <w:lang w:bidi="ar-SA"/>
        </w:rPr>
        <w:drawing>
          <wp:anchor distT="0" distB="0" distL="114300" distR="114300" simplePos="0" relativeHeight="377490190" behindDoc="0" locked="0" layoutInCell="1" allowOverlap="1" wp14:anchorId="5ED808F9" wp14:editId="20DD1AD7">
            <wp:simplePos x="0" y="0"/>
            <wp:positionH relativeFrom="column">
              <wp:posOffset>2367280</wp:posOffset>
            </wp:positionH>
            <wp:positionV relativeFrom="paragraph">
              <wp:posOffset>-116205</wp:posOffset>
            </wp:positionV>
            <wp:extent cx="1171575" cy="1171575"/>
            <wp:effectExtent l="0" t="0" r="9525" b="9525"/>
            <wp:wrapNone/>
            <wp:docPr id="3" name="Рисунок 3" descr="1200px-Coat_of_arms_of_South_Osset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00px-Coat_of_arms_of_South_Osset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66D" w:rsidRPr="00C4066D">
        <w:rPr>
          <w:rFonts w:ascii="Courier New" w:eastAsia="Courier New" w:hAnsi="Courier New" w:cs="Courier New"/>
          <w:sz w:val="2"/>
          <w:szCs w:val="2"/>
        </w:rPr>
        <w:t xml:space="preserve"> </w:t>
      </w: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C4066D" w:rsidRPr="00C4066D" w:rsidRDefault="00C4066D" w:rsidP="00C4066D">
      <w:pPr>
        <w:rPr>
          <w:rFonts w:ascii="Courier New" w:eastAsia="Courier New" w:hAnsi="Courier New" w:cs="Courier New"/>
          <w:sz w:val="2"/>
          <w:szCs w:val="2"/>
        </w:rPr>
      </w:pPr>
    </w:p>
    <w:p w:rsidR="00E36D2F" w:rsidRPr="004A0A23" w:rsidRDefault="00E36D2F" w:rsidP="00E36D2F">
      <w:pPr>
        <w:framePr w:w="3629" w:h="1116" w:hRule="exact" w:wrap="around" w:vAnchor="page" w:hAnchor="page" w:x="7411" w:y="796"/>
        <w:jc w:val="center"/>
        <w:rPr>
          <w:rFonts w:ascii="Times New Roman" w:eastAsia="Times New Roman" w:hAnsi="Times New Roman" w:cs="Times New Roman"/>
          <w:b/>
          <w:bCs/>
          <w:color w:val="002060"/>
          <w:spacing w:val="1"/>
        </w:rPr>
      </w:pPr>
      <w:r w:rsidRPr="004A0A23">
        <w:rPr>
          <w:rFonts w:ascii="Times New Roman" w:eastAsia="Times New Roman" w:hAnsi="Times New Roman" w:cs="Times New Roman"/>
          <w:b/>
          <w:bCs/>
          <w:color w:val="002060"/>
          <w:spacing w:val="1"/>
        </w:rPr>
        <w:t>МИНИСТЕРСТВО ЮСТИЦИИ РЕСПУБЛИКИ ЮЖНАЯ ОСЕТИЯ</w:t>
      </w:r>
    </w:p>
    <w:p w:rsidR="00E36D2F" w:rsidRPr="004A0A23" w:rsidRDefault="00E36D2F" w:rsidP="00E36D2F">
      <w:pPr>
        <w:framePr w:w="3394" w:h="1036" w:hRule="exact" w:wrap="around" w:vAnchor="page" w:hAnchor="page" w:x="1726" w:y="796"/>
        <w:jc w:val="center"/>
        <w:rPr>
          <w:rFonts w:ascii="Times New Roman" w:eastAsia="Times New Roman" w:hAnsi="Times New Roman" w:cs="Times New Roman"/>
          <w:b/>
          <w:bCs/>
          <w:color w:val="002060"/>
          <w:spacing w:val="1"/>
        </w:rPr>
      </w:pPr>
      <w:r w:rsidRPr="004A0A23">
        <w:rPr>
          <w:rFonts w:ascii="Times New Roman" w:eastAsia="Times New Roman" w:hAnsi="Times New Roman" w:cs="Times New Roman"/>
          <w:b/>
          <w:bCs/>
          <w:color w:val="002060"/>
          <w:spacing w:val="1"/>
        </w:rPr>
        <w:t>РЕСПУБЛИКӔ ХУССАР ИРЫСТОНЫ ЮСТИЦИЙЫ МИНИСТРАД</w:t>
      </w:r>
    </w:p>
    <w:p w:rsidR="00385F51" w:rsidRPr="00E36D2F" w:rsidRDefault="00385F51" w:rsidP="00385F51">
      <w:pPr>
        <w:pStyle w:val="30"/>
        <w:shd w:val="clear" w:color="auto" w:fill="auto"/>
        <w:spacing w:after="813"/>
        <w:ind w:right="20" w:firstLine="851"/>
        <w:jc w:val="both"/>
      </w:pPr>
    </w:p>
    <w:p w:rsidR="00385F51" w:rsidRDefault="00385F51" w:rsidP="00E36D2F">
      <w:pPr>
        <w:pStyle w:val="30"/>
        <w:shd w:val="clear" w:color="auto" w:fill="auto"/>
        <w:spacing w:after="0"/>
        <w:ind w:right="20"/>
        <w:jc w:val="both"/>
      </w:pPr>
    </w:p>
    <w:p w:rsidR="000D28C5" w:rsidRDefault="00E36D2F" w:rsidP="000D28C5">
      <w:pPr>
        <w:pStyle w:val="40"/>
        <w:shd w:val="clear" w:color="auto" w:fill="auto"/>
        <w:spacing w:before="0" w:line="280" w:lineRule="exact"/>
      </w:pPr>
      <w:r w:rsidRPr="00DB6D29">
        <w:rPr>
          <w:noProof/>
          <w:color w:val="833C0B" w:themeColor="accent2" w:themeShade="80"/>
          <w:lang w:bidi="ar-SA"/>
        </w:rPr>
        <mc:AlternateContent>
          <mc:Choice Requires="wps">
            <w:drawing>
              <wp:anchor distT="0" distB="0" distL="114300" distR="114300" simplePos="0" relativeHeight="377488142" behindDoc="1" locked="0" layoutInCell="1" allowOverlap="1" wp14:anchorId="5913BD9C" wp14:editId="655DE17C">
                <wp:simplePos x="0" y="0"/>
                <wp:positionH relativeFrom="margin">
                  <wp:posOffset>-3810</wp:posOffset>
                </wp:positionH>
                <wp:positionV relativeFrom="page">
                  <wp:posOffset>1438275</wp:posOffset>
                </wp:positionV>
                <wp:extent cx="5943600" cy="53976"/>
                <wp:effectExtent l="19050" t="19050" r="19050" b="222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 flipV="1">
                          <a:off x="0" y="0"/>
                          <a:ext cx="5943600" cy="53976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3048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89F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.3pt;margin-top:113.25pt;width:468pt;height:4.25pt;flip:y;z-index:-1258283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" filled="t" strokecolor="#002060" strokeweight="2.4pt">
                <v:path arrowok="f"/>
                <o:lock v:ext="edit" shapetype="f"/>
                <w10:wrap anchorx="margin" anchory="page"/>
              </v:shape>
            </w:pict>
          </mc:Fallback>
        </mc:AlternateContent>
      </w:r>
    </w:p>
    <w:p w:rsidR="007A501A" w:rsidRDefault="00B763E1" w:rsidP="00B763E1">
      <w:pPr>
        <w:pStyle w:val="af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Зарегистрировано МЮ РЮО от 23.10.2025</w:t>
      </w:r>
    </w:p>
    <w:p w:rsidR="00B763E1" w:rsidRDefault="00B763E1" w:rsidP="00B763E1">
      <w:pPr>
        <w:pStyle w:val="af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№ 001060</w:t>
      </w:r>
    </w:p>
    <w:p w:rsidR="00B763E1" w:rsidRPr="00B763E1" w:rsidRDefault="00B763E1" w:rsidP="00B763E1">
      <w:pPr>
        <w:pStyle w:val="af1"/>
        <w:jc w:val="center"/>
        <w:rPr>
          <w:rFonts w:ascii="Times New Roman" w:hAnsi="Times New Roman" w:cs="Times New Roman"/>
        </w:rPr>
      </w:pPr>
    </w:p>
    <w:p w:rsidR="00FC64FC" w:rsidRPr="008F5A8E" w:rsidRDefault="0038153A" w:rsidP="0038153A">
      <w:pPr>
        <w:spacing w:line="28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pacing w:val="130"/>
          <w:sz w:val="32"/>
          <w:szCs w:val="32"/>
        </w:rPr>
        <w:sectPr w:rsidR="00FC64FC" w:rsidRPr="008F5A8E" w:rsidSect="00E36D2F">
          <w:type w:val="continuous"/>
          <w:pgSz w:w="11909" w:h="16840"/>
          <w:pgMar w:top="567" w:right="852" w:bottom="1383" w:left="1701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auto"/>
          <w:spacing w:val="130"/>
          <w:sz w:val="32"/>
          <w:szCs w:val="32"/>
        </w:rPr>
        <w:t>ПРИКАЗ</w:t>
      </w:r>
    </w:p>
    <w:p w:rsidR="007A501A" w:rsidRPr="007A501A" w:rsidRDefault="007A501A" w:rsidP="007A501A">
      <w:pPr>
        <w:spacing w:before="7" w:after="7" w:line="240" w:lineRule="exact"/>
        <w:rPr>
          <w:sz w:val="19"/>
          <w:szCs w:val="19"/>
        </w:rPr>
      </w:pPr>
    </w:p>
    <w:p w:rsidR="007A501A" w:rsidRPr="007A501A" w:rsidRDefault="007A501A" w:rsidP="007A501A">
      <w:pPr>
        <w:rPr>
          <w:sz w:val="2"/>
          <w:szCs w:val="2"/>
        </w:rPr>
        <w:sectPr w:rsidR="007A501A" w:rsidRPr="007A501A" w:rsidSect="008F5A8E">
          <w:type w:val="continuous"/>
          <w:pgSz w:w="11909" w:h="16840"/>
          <w:pgMar w:top="568" w:right="0" w:bottom="1478" w:left="0" w:header="0" w:footer="3" w:gutter="0"/>
          <w:cols w:space="720"/>
          <w:noEndnote/>
          <w:docGrid w:linePitch="360"/>
        </w:sectPr>
      </w:pPr>
    </w:p>
    <w:tbl>
      <w:tblPr>
        <w:tblW w:w="963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4363"/>
        <w:gridCol w:w="2297"/>
      </w:tblGrid>
      <w:tr w:rsidR="00595320" w:rsidRPr="00595320" w:rsidTr="0038153A">
        <w:tc>
          <w:tcPr>
            <w:tcW w:w="2977" w:type="dxa"/>
            <w:vAlign w:val="center"/>
          </w:tcPr>
          <w:p w:rsidR="00595320" w:rsidRPr="0038153A" w:rsidRDefault="00B763E1" w:rsidP="00C222EC">
            <w:pPr>
              <w:keepNext/>
              <w:widowControl/>
              <w:ind w:right="-108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23.10.</w:t>
            </w:r>
            <w:r w:rsidR="00727A12" w:rsidRPr="003815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202</w:t>
            </w:r>
            <w:r w:rsidR="00C222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  <w:r w:rsidR="00595320" w:rsidRPr="003815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 </w:t>
            </w:r>
          </w:p>
        </w:tc>
        <w:tc>
          <w:tcPr>
            <w:tcW w:w="4363" w:type="dxa"/>
            <w:vAlign w:val="center"/>
          </w:tcPr>
          <w:p w:rsidR="00595320" w:rsidRPr="0038153A" w:rsidRDefault="00595320" w:rsidP="00595320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97" w:type="dxa"/>
            <w:vAlign w:val="center"/>
          </w:tcPr>
          <w:p w:rsidR="00595320" w:rsidRPr="0038153A" w:rsidRDefault="009450B0" w:rsidP="00E36D2F">
            <w:pPr>
              <w:keepNext/>
              <w:widowControl/>
              <w:jc w:val="right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815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№ </w:t>
            </w:r>
            <w:r w:rsidR="00B763E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49 </w:t>
            </w:r>
          </w:p>
        </w:tc>
      </w:tr>
    </w:tbl>
    <w:p w:rsidR="00FF1867" w:rsidRDefault="00FF1867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b/>
        </w:rPr>
      </w:pPr>
      <w:r w:rsidRPr="00460EE5">
        <w:rPr>
          <w:rFonts w:ascii="Times New Roman" w:eastAsia="Arial Unicode MS" w:hAnsi="Times New Roman" w:cs="Times New Roman"/>
          <w:b/>
        </w:rPr>
        <w:t xml:space="preserve">Об утверждении Положения о квалификационной </w:t>
      </w: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b/>
        </w:rPr>
      </w:pPr>
      <w:r w:rsidRPr="00460EE5">
        <w:rPr>
          <w:rFonts w:ascii="Times New Roman" w:eastAsia="Arial Unicode MS" w:hAnsi="Times New Roman" w:cs="Times New Roman"/>
          <w:b/>
        </w:rPr>
        <w:t xml:space="preserve">комиссии по приему экзамена у лиц, </w:t>
      </w: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b/>
        </w:rPr>
      </w:pPr>
      <w:r w:rsidRPr="00460EE5">
        <w:rPr>
          <w:rFonts w:ascii="Times New Roman" w:eastAsia="Arial Unicode MS" w:hAnsi="Times New Roman" w:cs="Times New Roman"/>
          <w:b/>
        </w:rPr>
        <w:t xml:space="preserve">желающих получить лицензию </w:t>
      </w: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b/>
        </w:rPr>
      </w:pPr>
      <w:r w:rsidRPr="00460EE5">
        <w:rPr>
          <w:rFonts w:ascii="Times New Roman" w:eastAsia="Arial Unicode MS" w:hAnsi="Times New Roman" w:cs="Times New Roman"/>
          <w:b/>
        </w:rPr>
        <w:t>на право нотариальной деятельности</w:t>
      </w: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b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0EE5">
        <w:rPr>
          <w:rFonts w:ascii="Times New Roman" w:eastAsia="Arial Unicode MS" w:hAnsi="Times New Roman" w:cs="Times New Roman"/>
          <w:sz w:val="28"/>
          <w:szCs w:val="28"/>
        </w:rPr>
        <w:tab/>
        <w:t xml:space="preserve">В соответствии со статьей 5 Закона Республики Южная Осетия от 19.01.2024 года №1 «О нотариате» </w:t>
      </w:r>
    </w:p>
    <w:p w:rsidR="00D645B8" w:rsidRPr="00460EE5" w:rsidRDefault="00D645B8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Default="00460EE5" w:rsidP="00460EE5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60EE5">
        <w:rPr>
          <w:rFonts w:ascii="Times New Roman" w:eastAsia="Arial Unicode MS" w:hAnsi="Times New Roman" w:cs="Times New Roman"/>
          <w:b/>
          <w:sz w:val="28"/>
          <w:szCs w:val="28"/>
        </w:rPr>
        <w:t xml:space="preserve">п р и </w:t>
      </w:r>
      <w:proofErr w:type="gramStart"/>
      <w:r w:rsidRPr="00460EE5">
        <w:rPr>
          <w:rFonts w:ascii="Times New Roman" w:eastAsia="Arial Unicode MS" w:hAnsi="Times New Roman" w:cs="Times New Roman"/>
          <w:b/>
          <w:sz w:val="28"/>
          <w:szCs w:val="28"/>
        </w:rPr>
        <w:t>к</w:t>
      </w:r>
      <w:proofErr w:type="gramEnd"/>
      <w:r w:rsidRPr="00460EE5">
        <w:rPr>
          <w:rFonts w:ascii="Times New Roman" w:eastAsia="Arial Unicode MS" w:hAnsi="Times New Roman" w:cs="Times New Roman"/>
          <w:b/>
          <w:sz w:val="28"/>
          <w:szCs w:val="28"/>
        </w:rPr>
        <w:t xml:space="preserve"> а з ы в а ю:</w:t>
      </w:r>
    </w:p>
    <w:p w:rsidR="00524AE6" w:rsidRPr="00460EE5" w:rsidRDefault="00524AE6" w:rsidP="00460EE5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0EE5">
        <w:rPr>
          <w:rFonts w:ascii="Times New Roman" w:eastAsia="Arial Unicode MS" w:hAnsi="Times New Roman" w:cs="Times New Roman"/>
          <w:sz w:val="28"/>
          <w:szCs w:val="28"/>
        </w:rPr>
        <w:tab/>
        <w:t>1. Утвердить прилагаемое Положение «О квалификационной комиссии по приему экзамена у лиц, желающих получить лицензию на право нотариальной деятельности».</w:t>
      </w:r>
    </w:p>
    <w:p w:rsid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0EE5">
        <w:rPr>
          <w:rFonts w:ascii="Times New Roman" w:eastAsia="Arial Unicode MS" w:hAnsi="Times New Roman" w:cs="Times New Roman"/>
          <w:sz w:val="28"/>
          <w:szCs w:val="28"/>
        </w:rPr>
        <w:t xml:space="preserve">      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2.</w:t>
      </w:r>
      <w:r w:rsidR="00501A5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Признать утратившими силу </w:t>
      </w:r>
      <w:r w:rsidRPr="00460EE5">
        <w:rPr>
          <w:rFonts w:ascii="Times New Roman" w:eastAsia="Arial Unicode MS" w:hAnsi="Times New Roman" w:cs="Times New Roman"/>
          <w:sz w:val="28"/>
          <w:szCs w:val="28"/>
        </w:rPr>
        <w:t>Приказ Министерства юстиции Республики Южная Осетия от 10.09.2021 №53 «Об утверждении Положения о квалификационной комиссии по приему экзамена у лиц, желающих получить лицензию на право нотариальной деят</w:t>
      </w:r>
      <w:r w:rsidR="00E323DE">
        <w:rPr>
          <w:rFonts w:ascii="Times New Roman" w:eastAsia="Arial Unicode MS" w:hAnsi="Times New Roman" w:cs="Times New Roman"/>
          <w:sz w:val="28"/>
          <w:szCs w:val="28"/>
        </w:rPr>
        <w:t>ельности».</w:t>
      </w:r>
    </w:p>
    <w:p w:rsidR="00501A56" w:rsidRDefault="00501A56" w:rsidP="00501A56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3. Контроль за исполнением настоящего Приказа возложить на первого заместителя Министра юстиции Республики Южная Осетия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Цховребову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Н. З. </w:t>
      </w:r>
    </w:p>
    <w:p w:rsidR="00501A56" w:rsidRDefault="00501A56" w:rsidP="00501A56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501A56" w:rsidRPr="00693602" w:rsidRDefault="00501A56" w:rsidP="00501A56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0EE5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460EE5" w:rsidRPr="00460EE5" w:rsidRDefault="00460EE5" w:rsidP="00460EE5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8153A" w:rsidRPr="0038153A" w:rsidRDefault="0038153A" w:rsidP="0040569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153A">
        <w:rPr>
          <w:rFonts w:ascii="Times New Roman" w:eastAsia="Arial Unicode MS" w:hAnsi="Times New Roman" w:cs="Times New Roman"/>
          <w:sz w:val="28"/>
          <w:szCs w:val="28"/>
        </w:rPr>
        <w:t>Заместитель Председателя</w:t>
      </w:r>
    </w:p>
    <w:p w:rsidR="0038153A" w:rsidRPr="0038153A" w:rsidRDefault="0038153A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153A">
        <w:rPr>
          <w:rFonts w:ascii="Times New Roman" w:eastAsia="Arial Unicode MS" w:hAnsi="Times New Roman" w:cs="Times New Roman"/>
          <w:sz w:val="28"/>
          <w:szCs w:val="28"/>
        </w:rPr>
        <w:t>Правительства Республики Южная Осетия</w:t>
      </w:r>
      <w:r w:rsidR="00283DBD">
        <w:rPr>
          <w:rFonts w:ascii="Times New Roman" w:eastAsia="Arial Unicode MS" w:hAnsi="Times New Roman" w:cs="Times New Roman"/>
          <w:sz w:val="28"/>
          <w:szCs w:val="28"/>
        </w:rPr>
        <w:t>-</w:t>
      </w:r>
    </w:p>
    <w:p w:rsidR="0070288E" w:rsidRDefault="0038153A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153A">
        <w:rPr>
          <w:rFonts w:ascii="Times New Roman" w:eastAsia="Arial Unicode MS" w:hAnsi="Times New Roman" w:cs="Times New Roman"/>
          <w:sz w:val="28"/>
          <w:szCs w:val="28"/>
        </w:rPr>
        <w:t xml:space="preserve">Министр юстиции                                                       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   </w:t>
      </w:r>
      <w:r w:rsidRPr="0038153A">
        <w:rPr>
          <w:rFonts w:ascii="Times New Roman" w:eastAsia="Arial Unicode MS" w:hAnsi="Times New Roman" w:cs="Times New Roman"/>
          <w:sz w:val="28"/>
          <w:szCs w:val="28"/>
        </w:rPr>
        <w:t xml:space="preserve"> А.Н. </w:t>
      </w:r>
      <w:proofErr w:type="spellStart"/>
      <w:r w:rsidRPr="0038153A">
        <w:rPr>
          <w:rFonts w:ascii="Times New Roman" w:eastAsia="Arial Unicode MS" w:hAnsi="Times New Roman" w:cs="Times New Roman"/>
          <w:sz w:val="28"/>
          <w:szCs w:val="28"/>
        </w:rPr>
        <w:t>Джиоев</w:t>
      </w:r>
      <w:proofErr w:type="spellEnd"/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Default="00B763E1" w:rsidP="0016295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B763E1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763E1" w:rsidRPr="00B077EE" w:rsidRDefault="00B763E1" w:rsidP="00B763E1">
      <w:pPr>
        <w:pStyle w:val="af1"/>
        <w:jc w:val="right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95553F">
        <w:rPr>
          <w:rFonts w:ascii="Times New Roman" w:hAnsi="Times New Roman" w:cs="Times New Roman"/>
        </w:rPr>
        <w:t>Утверждено</w:t>
      </w:r>
    </w:p>
    <w:p w:rsidR="00B763E1" w:rsidRPr="0095553F" w:rsidRDefault="00B763E1" w:rsidP="00B763E1">
      <w:pPr>
        <w:pStyle w:val="af1"/>
        <w:jc w:val="right"/>
        <w:rPr>
          <w:rFonts w:ascii="Times New Roman" w:hAnsi="Times New Roman" w:cs="Times New Roman"/>
        </w:rPr>
      </w:pPr>
      <w:r w:rsidRPr="0095553F">
        <w:rPr>
          <w:rFonts w:ascii="Times New Roman" w:hAnsi="Times New Roman" w:cs="Times New Roman"/>
        </w:rPr>
        <w:t xml:space="preserve">Приказом Министерства юстиции 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95553F">
        <w:rPr>
          <w:rFonts w:ascii="Times New Roman" w:hAnsi="Times New Roman" w:cs="Times New Roman"/>
        </w:rPr>
        <w:t>Республики Южная Осетия</w:t>
      </w:r>
    </w:p>
    <w:p w:rsidR="00B763E1" w:rsidRPr="0095553F" w:rsidRDefault="00B763E1" w:rsidP="00B763E1">
      <w:pPr>
        <w:pStyle w:val="af1"/>
        <w:jc w:val="right"/>
        <w:rPr>
          <w:rFonts w:ascii="Times New Roman" w:hAnsi="Times New Roman" w:cs="Times New Roman"/>
        </w:rPr>
      </w:pPr>
      <w:r w:rsidRPr="0095553F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 xml:space="preserve">           «___»____________2025</w:t>
      </w:r>
      <w:r w:rsidRPr="0095553F">
        <w:rPr>
          <w:rFonts w:ascii="Times New Roman" w:hAnsi="Times New Roman" w:cs="Times New Roman"/>
        </w:rPr>
        <w:t xml:space="preserve"> №___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Положение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квалификационной комиссии по приему экзамена у лиц, желающих получить лицензию на право нотариальной деятельности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Положение о квалификационной комиссии по приему экзамена у лиц, желающих получить лицензию на право нотариальной деятельности (далее-Положение), утверждено в соответствии с Законом Республики Южная Осети</w:t>
      </w:r>
      <w:r>
        <w:rPr>
          <w:rFonts w:ascii="Times New Roman" w:hAnsi="Times New Roman" w:cs="Times New Roman"/>
          <w:sz w:val="28"/>
          <w:szCs w:val="28"/>
        </w:rPr>
        <w:t>я от 19.01.2024 года №1 «О нотариате» (далее – Закон «О нотариате»</w:t>
      </w:r>
      <w:r w:rsidRPr="0095553F">
        <w:rPr>
          <w:rFonts w:ascii="Times New Roman" w:hAnsi="Times New Roman" w:cs="Times New Roman"/>
          <w:sz w:val="28"/>
          <w:szCs w:val="28"/>
        </w:rPr>
        <w:t>).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53F">
        <w:rPr>
          <w:rFonts w:ascii="Times New Roman" w:hAnsi="Times New Roman" w:cs="Times New Roman"/>
          <w:sz w:val="28"/>
          <w:szCs w:val="28"/>
        </w:rPr>
        <w:t>Порядок образования и деятельности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квалификационной комиссии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1.Квалификационная комиссия по приему экзамена у лиц, желающих получить лицензию на право нотариальной деятельности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53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53F">
        <w:rPr>
          <w:rFonts w:ascii="Times New Roman" w:hAnsi="Times New Roman" w:cs="Times New Roman"/>
          <w:sz w:val="28"/>
          <w:szCs w:val="28"/>
        </w:rPr>
        <w:t xml:space="preserve">комиссия), образуется в Министерстве юстиции Республики </w:t>
      </w:r>
      <w:r>
        <w:rPr>
          <w:rFonts w:ascii="Times New Roman" w:hAnsi="Times New Roman" w:cs="Times New Roman"/>
          <w:sz w:val="28"/>
          <w:szCs w:val="28"/>
        </w:rPr>
        <w:t>Южная Осетия (далее-Минюст РЮО</w:t>
      </w:r>
      <w:r w:rsidRPr="0095553F">
        <w:rPr>
          <w:rFonts w:ascii="Times New Roman" w:hAnsi="Times New Roman" w:cs="Times New Roman"/>
          <w:sz w:val="28"/>
          <w:szCs w:val="28"/>
        </w:rPr>
        <w:t>).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2.Комиссия создается сроком на три года в количестве не менее семи человек. В состав комиссии в</w:t>
      </w:r>
      <w:r>
        <w:rPr>
          <w:rFonts w:ascii="Times New Roman" w:hAnsi="Times New Roman" w:cs="Times New Roman"/>
          <w:sz w:val="28"/>
          <w:szCs w:val="28"/>
        </w:rPr>
        <w:t>ходят представители Минюста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, по согласованию ученые-юристы и представители судов, а также нотариусы, имеющие стаж работы нотариусом не менее </w:t>
      </w:r>
      <w:r>
        <w:rPr>
          <w:rFonts w:ascii="Times New Roman" w:hAnsi="Times New Roman" w:cs="Times New Roman"/>
          <w:sz w:val="28"/>
          <w:szCs w:val="28"/>
        </w:rPr>
        <w:t>чем три года</w:t>
      </w:r>
      <w:r w:rsidRPr="0095553F">
        <w:rPr>
          <w:rFonts w:ascii="Times New Roman" w:hAnsi="Times New Roman" w:cs="Times New Roman"/>
          <w:sz w:val="28"/>
          <w:szCs w:val="28"/>
        </w:rPr>
        <w:t>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В состав комиссии по должности входят Министр юстиции Республики Южная Осетия (или его заместитель), являющийся председателем комиссии, заместителем председателя комиссии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Минюста РЮО</w:t>
      </w:r>
      <w:r w:rsidRPr="0095553F">
        <w:rPr>
          <w:rFonts w:ascii="Times New Roman" w:hAnsi="Times New Roman" w:cs="Times New Roman"/>
          <w:sz w:val="28"/>
          <w:szCs w:val="28"/>
        </w:rPr>
        <w:t>, курирующий направление нотариата.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Секретарь комиссии назначается из числа членов ком</w:t>
      </w:r>
      <w:r>
        <w:rPr>
          <w:rFonts w:ascii="Times New Roman" w:hAnsi="Times New Roman" w:cs="Times New Roman"/>
          <w:sz w:val="28"/>
          <w:szCs w:val="28"/>
        </w:rPr>
        <w:t>иссии – сотрудников Минюста РЮО</w:t>
      </w:r>
      <w:r w:rsidRPr="0095553F">
        <w:rPr>
          <w:rFonts w:ascii="Times New Roman" w:hAnsi="Times New Roman" w:cs="Times New Roman"/>
          <w:sz w:val="28"/>
          <w:szCs w:val="28"/>
        </w:rPr>
        <w:t>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3.Персональный состав комиссии утв</w:t>
      </w:r>
      <w:r>
        <w:rPr>
          <w:rFonts w:ascii="Times New Roman" w:hAnsi="Times New Roman" w:cs="Times New Roman"/>
          <w:sz w:val="28"/>
          <w:szCs w:val="28"/>
        </w:rPr>
        <w:t xml:space="preserve">ерждается приказом Минюста РЮО </w:t>
      </w:r>
      <w:r w:rsidRPr="0095553F">
        <w:rPr>
          <w:rFonts w:ascii="Times New Roman" w:hAnsi="Times New Roman" w:cs="Times New Roman"/>
          <w:sz w:val="28"/>
          <w:szCs w:val="28"/>
        </w:rPr>
        <w:t>с указанием председателя, заместителя председателя и секретаря комиссии, а также членов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Срок полномочий комиссии исчисляется с д</w:t>
      </w:r>
      <w:r>
        <w:rPr>
          <w:rFonts w:ascii="Times New Roman" w:hAnsi="Times New Roman" w:cs="Times New Roman"/>
          <w:sz w:val="28"/>
          <w:szCs w:val="28"/>
        </w:rPr>
        <w:t xml:space="preserve">аты издания приказа </w:t>
      </w:r>
      <w:r>
        <w:rPr>
          <w:rFonts w:ascii="Times New Roman" w:hAnsi="Times New Roman" w:cs="Times New Roman"/>
          <w:sz w:val="28"/>
          <w:szCs w:val="28"/>
        </w:rPr>
        <w:lastRenderedPageBreak/>
        <w:t>Минюстом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об утверждении персонального состава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4.Полномочия члена комиссии подлежат прекращению в случаях: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личного заявления члена комиссии о сложении полномочий;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прекращения полномочий нотариуса, судьи;</w:t>
      </w:r>
      <w:r w:rsidRPr="0095553F">
        <w:rPr>
          <w:rFonts w:ascii="Times New Roman" w:hAnsi="Times New Roman" w:cs="Times New Roman"/>
          <w:sz w:val="28"/>
          <w:szCs w:val="28"/>
        </w:rPr>
        <w:tab/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прекращения трудовых отношений сотрудников Министерства;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5553F">
        <w:rPr>
          <w:rFonts w:ascii="Times New Roman" w:hAnsi="Times New Roman" w:cs="Times New Roman"/>
          <w:sz w:val="28"/>
          <w:szCs w:val="28"/>
        </w:rPr>
        <w:t xml:space="preserve"> смерти члена комиссии;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осуждения члена комиссии за совершение умышленного преступления либо за совершение преступления по неосторожности с применением наказания в виде лишения свободы;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признания в установленном порядке члена комиссии недееспособным, не полностью дееспособным, безвестно отсутствующим или умершим;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принятия решения Министерством об отзыве члена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Полномочия члена комиссии пр</w:t>
      </w:r>
      <w:r>
        <w:rPr>
          <w:rFonts w:ascii="Times New Roman" w:hAnsi="Times New Roman" w:cs="Times New Roman"/>
          <w:sz w:val="28"/>
          <w:szCs w:val="28"/>
        </w:rPr>
        <w:t>екращаются приказом Минюста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на основании документов, подтверждающих невозможность дальнейшего осуществления членом комиссии своих полномочий. При прекращении полномочий члена комиссии, являющегося частнопрактикующим нотариусом, копия приказа направляется в нотариальную контору.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5.Изменение персонального состава комиссии производится с соблюдением требований, предусмотренных настоящим Положением для формирования состава комиссии. При этом срок полномочий нового члена комиссии ограничивается сроком полномочий данной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6.Дата, время и место заседания комиссии определяется председателем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7. Заседание комиссии является правомочным, если на нем присутствует не менее двух третей ее членов. Решения комиссии по всем вопросам, за исключе</w:t>
      </w:r>
      <w:r>
        <w:rPr>
          <w:rFonts w:ascii="Times New Roman" w:hAnsi="Times New Roman" w:cs="Times New Roman"/>
          <w:sz w:val="28"/>
          <w:szCs w:val="28"/>
        </w:rPr>
        <w:t>нием предусмотренного пунктом 21</w:t>
      </w:r>
      <w:r w:rsidRPr="0095553F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простым большинством голосом комиссии, присутствующих на заседании.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8.Представители Минюста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могут принимать участие в работе любой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9.Член комиссии не принимает участия в заседании комиссии: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в случае подачи заявления о допуске к квалификационному экзамену супругом (супругой) члена комиссии, а также родителями, детьми, внуками, братьями, сестрами, дедушками, бабушками члена комиссии или родителями, детьми, внуками, братьями, сестрами, дедушками, бабушками супруга (супруги) члена комиссии;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при возникновении личной заинтересованности члена комиссии, которая может привести к конфликту интересов при проведении квалификационного экзамена.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10.Члены комиссии не получают вознаграждения за участие в работе комиссии.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53F">
        <w:rPr>
          <w:rFonts w:ascii="Times New Roman" w:hAnsi="Times New Roman" w:cs="Times New Roman"/>
          <w:sz w:val="28"/>
          <w:szCs w:val="28"/>
        </w:rPr>
        <w:t>Порядок допуска к квалификационному экзамену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lastRenderedPageBreak/>
        <w:t>11.Не менее чем за два месяца до даты проведения квалификационного экзамена в о</w:t>
      </w:r>
      <w:r>
        <w:rPr>
          <w:rFonts w:ascii="Times New Roman" w:hAnsi="Times New Roman" w:cs="Times New Roman"/>
          <w:sz w:val="28"/>
          <w:szCs w:val="28"/>
        </w:rPr>
        <w:t>бщедоступных местах Минюста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, а также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 на сайте Минюста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размещаются сведения о сроках, времени, месте приема документов, необходимых для сдачи квалификационного экзамена, и их перечень, требования, предъявляемые к лицам, желающим сдать квалификационный экзамен, сведения о дате, времени и месте проведения квалификационного экзамена, перечень вопросов, по которым проводится квалификационный экзамен.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12.Квалификационный экзамен проводится по мере необходимости. Квалификационный экзамен не проводится, если за месяц до установленной даты его проведения, заявлений от лиц, желающих сдать квалификационный экзамен, в комиссию не поступало.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13.К сдаче квалификационного экзамена допускаются граждане Республики Южная Осетия: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имеющие высшее юридическое образование;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прошедшие стажировку в государственной нотариальной конторе или у нотариуса, занимающегося частной практикой.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При соответствии содержания и перечня документов требованиям законодательства и настоящего Положения лицо, допускается к квалификационному экзамену.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Список лиц, допущенных к сдаче экзамена, вывешиваются в общедоступных местах в помещении Министерства не позднее трех рабочих дней после заседания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В случае отказа в допуске к квалификационному экзамену, лицу, по его просьбе выдается выписка из протокола заседания комиссии с мотивированным решением комиссии которое может быть обжаловано в суде в месячный срок со дня получения. 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5553F">
        <w:rPr>
          <w:rFonts w:ascii="Times New Roman" w:hAnsi="Times New Roman" w:cs="Times New Roman"/>
          <w:sz w:val="28"/>
          <w:szCs w:val="28"/>
        </w:rPr>
        <w:t>.Заявитель подает секретарю комиссии заявление (согласно Приложению №1)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53F">
        <w:rPr>
          <w:rFonts w:ascii="Times New Roman" w:hAnsi="Times New Roman" w:cs="Times New Roman"/>
          <w:sz w:val="28"/>
          <w:szCs w:val="28"/>
        </w:rPr>
        <w:t>просьбой о допуске к квалификационному экзамену не менее чем за месяц до его проведения.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Заявитель предъявляет подлинники следующих документов: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5553F">
        <w:rPr>
          <w:rFonts w:ascii="Times New Roman" w:hAnsi="Times New Roman" w:cs="Times New Roman"/>
          <w:sz w:val="28"/>
          <w:szCs w:val="28"/>
        </w:rPr>
        <w:t xml:space="preserve"> трудового договора о прохождении стажировки;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5553F">
        <w:rPr>
          <w:rFonts w:ascii="Times New Roman" w:hAnsi="Times New Roman" w:cs="Times New Roman"/>
          <w:sz w:val="28"/>
          <w:szCs w:val="28"/>
        </w:rPr>
        <w:t xml:space="preserve"> заключения об итогах стажировки.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Секретарь комиссии проверяет соответствие представляемых документов указанному перечню, после чего регистрирует заявление в журнале входя</w:t>
      </w:r>
      <w:r>
        <w:rPr>
          <w:rFonts w:ascii="Times New Roman" w:hAnsi="Times New Roman" w:cs="Times New Roman"/>
          <w:sz w:val="28"/>
          <w:szCs w:val="28"/>
        </w:rPr>
        <w:t>щей корреспонденции Минюста РЮО</w:t>
      </w:r>
      <w:r w:rsidRPr="0095553F">
        <w:rPr>
          <w:rFonts w:ascii="Times New Roman" w:hAnsi="Times New Roman" w:cs="Times New Roman"/>
          <w:sz w:val="28"/>
          <w:szCs w:val="28"/>
        </w:rPr>
        <w:t>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5553F">
        <w:rPr>
          <w:rFonts w:ascii="Times New Roman" w:hAnsi="Times New Roman" w:cs="Times New Roman"/>
          <w:sz w:val="28"/>
          <w:szCs w:val="28"/>
        </w:rPr>
        <w:t>.В случае принятия судом решения о допуске лица к квалификационному экзамену оно допускается комиссией к ближайшему экзамену.</w:t>
      </w:r>
      <w:r w:rsidRPr="0095553F">
        <w:rPr>
          <w:rFonts w:ascii="Times New Roman" w:hAnsi="Times New Roman" w:cs="Times New Roman"/>
          <w:sz w:val="28"/>
          <w:szCs w:val="28"/>
        </w:rPr>
        <w:tab/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III. Порядок проведения квалификационного экзамена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5553F">
        <w:rPr>
          <w:rFonts w:ascii="Times New Roman" w:hAnsi="Times New Roman" w:cs="Times New Roman"/>
          <w:sz w:val="28"/>
          <w:szCs w:val="28"/>
        </w:rPr>
        <w:t xml:space="preserve">. Квалификационный экзамен проводится по экзаменационным </w:t>
      </w:r>
      <w:r w:rsidRPr="0095553F">
        <w:rPr>
          <w:rFonts w:ascii="Times New Roman" w:hAnsi="Times New Roman" w:cs="Times New Roman"/>
          <w:sz w:val="28"/>
          <w:szCs w:val="28"/>
        </w:rPr>
        <w:lastRenderedPageBreak/>
        <w:t>билетам, каждый из которых содержит три вопроса: теоретический вопрос, задачу и задание на составление нотариального акта.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Перечень теоретических вопросов разрабатывае</w:t>
      </w:r>
      <w:r>
        <w:rPr>
          <w:rFonts w:ascii="Times New Roman" w:hAnsi="Times New Roman" w:cs="Times New Roman"/>
          <w:sz w:val="28"/>
          <w:szCs w:val="28"/>
        </w:rPr>
        <w:t>тся и утверждается Минюстом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(согласно Приложению №2). 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Тексты задач и заданий по составлению нотариальных акт</w:t>
      </w:r>
      <w:r>
        <w:rPr>
          <w:rFonts w:ascii="Times New Roman" w:hAnsi="Times New Roman" w:cs="Times New Roman"/>
          <w:sz w:val="28"/>
          <w:szCs w:val="28"/>
        </w:rPr>
        <w:t>ов разрабатываются Минюстом РЮО</w:t>
      </w:r>
      <w:r w:rsidRPr="0095553F">
        <w:rPr>
          <w:rFonts w:ascii="Times New Roman" w:hAnsi="Times New Roman" w:cs="Times New Roman"/>
          <w:sz w:val="28"/>
          <w:szCs w:val="28"/>
        </w:rPr>
        <w:t>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5553F">
        <w:rPr>
          <w:rFonts w:ascii="Times New Roman" w:hAnsi="Times New Roman" w:cs="Times New Roman"/>
          <w:sz w:val="28"/>
          <w:szCs w:val="28"/>
        </w:rPr>
        <w:t>.Перед началом экзамена, экзаменуемый предъявляет секретарю комиссии документ удостоверяющий личность и получает у него экзаменационные листы.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В экзаменационном листе экзаменуемый указывает свои: фамилию, имя, отчество, номер билета и содержащиеся в нем вопросы и письменно излагает ответы на указанные вопросы. Экзаменационные листы приобщаются к личному делу экзаменуемого.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5553F">
        <w:rPr>
          <w:rFonts w:ascii="Times New Roman" w:hAnsi="Times New Roman" w:cs="Times New Roman"/>
          <w:sz w:val="28"/>
          <w:szCs w:val="28"/>
        </w:rPr>
        <w:t>.На подготовку к ответу отводится: по первому вопросу – не более 30 минут, по второму вопросу – не более 30 минут, по третьему вопросу – не более часа.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95553F">
        <w:rPr>
          <w:rFonts w:ascii="Times New Roman" w:hAnsi="Times New Roman" w:cs="Times New Roman"/>
          <w:sz w:val="28"/>
          <w:szCs w:val="28"/>
        </w:rPr>
        <w:t>.При проведении квалификационного экзамена экзаменуемым запрещается пользоваться нормативными правовыми актами, учебной, методической и иной литературой, любыми средствами связи, переносными компьютерами, вести переговоры с другими экзаменуемыми, выходить за пределы помещения, в котором проводится квалификационный экзамен, до завершения выполнения задания.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При нарушении экзаменуемым указанных правил он считается не сдавшим квалификационный экзамен, что отражается в протоколе результатов квалификационного экзамена. 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По усмотрению членов комиссии, экзаменуемому может быть задано не более пяти дополнительных вопросов, на которые экзаменуемый отвечает устно.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По окончании ответа экзаменуемый сдает секретарю комиссии экзаменационный билет и экзаменационные листы, в том числе неиспользованные.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95553F">
        <w:rPr>
          <w:rFonts w:ascii="Times New Roman" w:hAnsi="Times New Roman" w:cs="Times New Roman"/>
          <w:sz w:val="28"/>
          <w:szCs w:val="28"/>
        </w:rPr>
        <w:t>.Ответ экзаменуемого оценивается членами комиссии по каждому вопросу билета по десятибалльной системе.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Каждым членом комиссии ведется экзаменационный бюллетень, в котором указываются дата и место проведения экзамена, фамилия, имя, отчество члена комиссии, фамилия, имя, отчество каждого экзаменуемого, номер его билета; выставляется балл за ответ по каждому вопросу.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Экзаменационный бюллетень подписывается членом комиссии и приобщается к протоколу.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5553F">
        <w:rPr>
          <w:rFonts w:ascii="Times New Roman" w:hAnsi="Times New Roman" w:cs="Times New Roman"/>
          <w:sz w:val="28"/>
          <w:szCs w:val="28"/>
        </w:rPr>
        <w:t>.По каждому вопросу билета, экзаменуемому выставляется итоговый балл, который определяется как среднее арифметическое баллов, выставленных экзаменуемому поданному вопросу каждым членом комиссии. При этом цифры после запятой не округляются.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Экзамен считается сданным, в случае получения экзаменуемым </w:t>
      </w:r>
      <w:r w:rsidRPr="0095553F">
        <w:rPr>
          <w:rFonts w:ascii="Times New Roman" w:hAnsi="Times New Roman" w:cs="Times New Roman"/>
          <w:sz w:val="28"/>
          <w:szCs w:val="28"/>
        </w:rPr>
        <w:lastRenderedPageBreak/>
        <w:t>итогового балла по каждому вопросу билета не ниже семи.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5553F">
        <w:rPr>
          <w:rFonts w:ascii="Times New Roman" w:hAnsi="Times New Roman" w:cs="Times New Roman"/>
          <w:sz w:val="28"/>
          <w:szCs w:val="28"/>
        </w:rPr>
        <w:t xml:space="preserve">.Секретарь комиссии ведет протокол, в котором отражается дата и место проведения экзамена; фамилия и инициалы присутствующих членов комиссии; фамилии, имена отчества, реквизиты документов, удостоверяющих личность, место жительства экзаменуемых; номера билетов и содержащиеся в них вопросы; дополнительные вопросы и ответы на них экзаменуемых, </w:t>
      </w:r>
      <w:r>
        <w:rPr>
          <w:rFonts w:ascii="Times New Roman" w:hAnsi="Times New Roman" w:cs="Times New Roman"/>
          <w:sz w:val="28"/>
          <w:szCs w:val="28"/>
        </w:rPr>
        <w:t xml:space="preserve">итоговые баллы экзаменуемых. </w:t>
      </w:r>
      <w:r w:rsidRPr="0095553F">
        <w:rPr>
          <w:rFonts w:ascii="Times New Roman" w:hAnsi="Times New Roman" w:cs="Times New Roman"/>
          <w:sz w:val="28"/>
          <w:szCs w:val="28"/>
        </w:rPr>
        <w:t>Протокол подписывается председателем и секретарем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5553F">
        <w:rPr>
          <w:rFonts w:ascii="Times New Roman" w:hAnsi="Times New Roman" w:cs="Times New Roman"/>
          <w:sz w:val="28"/>
          <w:szCs w:val="28"/>
        </w:rPr>
        <w:t>.Лица, не выдержавшие квалификационного экзамена, допускаются к повторной его сдаче не ранее чем через год, после принятия решения квалификационной комиссией, в с</w:t>
      </w:r>
      <w:r>
        <w:rPr>
          <w:rFonts w:ascii="Times New Roman" w:hAnsi="Times New Roman" w:cs="Times New Roman"/>
          <w:sz w:val="28"/>
          <w:szCs w:val="28"/>
        </w:rPr>
        <w:t>оответствии с законодательством, действующим в Республике</w:t>
      </w:r>
      <w:r w:rsidRPr="0095553F">
        <w:rPr>
          <w:rFonts w:ascii="Times New Roman" w:hAnsi="Times New Roman" w:cs="Times New Roman"/>
          <w:sz w:val="28"/>
          <w:szCs w:val="28"/>
        </w:rPr>
        <w:t xml:space="preserve"> Южная Осетия.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Для сдачи повторного квалификационного экзамена, прохождения дополнительной стажировки не требуется.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95553F">
        <w:rPr>
          <w:rFonts w:ascii="Times New Roman" w:hAnsi="Times New Roman" w:cs="Times New Roman"/>
          <w:sz w:val="28"/>
          <w:szCs w:val="28"/>
        </w:rPr>
        <w:t>.Выписка из протокола результатов квалификационного экзамена распечатывается секретарем комиссии, подписывается председателем и секретарем квалификационной комиссии и приобщается к личному делу экзаменуемого.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95553F">
        <w:rPr>
          <w:rFonts w:ascii="Times New Roman" w:hAnsi="Times New Roman" w:cs="Times New Roman"/>
          <w:sz w:val="28"/>
          <w:szCs w:val="28"/>
        </w:rPr>
        <w:t>.Копия выписки из протокола результатов квалификационного экзамена выдается экзаменуемому по его просьбе или заявлению не позднее пяти рабочих дней со дня получения соответствующей просьбы или заявления.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Решение комиссии может быть обжаловано в суд в месячный срок со дня вручения экзаменуемому выписки из протокола заседания комиссии.</w:t>
      </w:r>
    </w:p>
    <w:p w:rsidR="00B763E1" w:rsidRPr="0095553F" w:rsidRDefault="00B763E1" w:rsidP="00B763E1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95553F">
        <w:rPr>
          <w:rFonts w:ascii="Times New Roman" w:hAnsi="Times New Roman" w:cs="Times New Roman"/>
          <w:sz w:val="28"/>
          <w:szCs w:val="28"/>
        </w:rPr>
        <w:t>.Личные дела экзаменуемых и протоколы заседаний комиссии с соответствующими мат</w:t>
      </w:r>
      <w:r>
        <w:rPr>
          <w:rFonts w:ascii="Times New Roman" w:hAnsi="Times New Roman" w:cs="Times New Roman"/>
          <w:sz w:val="28"/>
          <w:szCs w:val="28"/>
        </w:rPr>
        <w:t>ериалами хранятся в Минюсте РЮО</w:t>
      </w:r>
      <w:r w:rsidRPr="0095553F">
        <w:rPr>
          <w:rFonts w:ascii="Times New Roman" w:hAnsi="Times New Roman" w:cs="Times New Roman"/>
          <w:sz w:val="28"/>
          <w:szCs w:val="28"/>
        </w:rPr>
        <w:t xml:space="preserve"> в течение пяти лет и по истечении сроков хранения подлежат уничтожению в установленном порядке.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ab/>
      </w:r>
      <w:r w:rsidRPr="0095553F">
        <w:rPr>
          <w:rFonts w:ascii="Times New Roman" w:hAnsi="Times New Roman" w:cs="Times New Roman"/>
          <w:sz w:val="28"/>
          <w:szCs w:val="28"/>
        </w:rPr>
        <w:tab/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right"/>
      </w:pPr>
    </w:p>
    <w:p w:rsidR="00B763E1" w:rsidRPr="00F77095" w:rsidRDefault="00B763E1" w:rsidP="00B763E1">
      <w:pPr>
        <w:pStyle w:val="af1"/>
        <w:jc w:val="right"/>
        <w:rPr>
          <w:rFonts w:ascii="Times New Roman" w:hAnsi="Times New Roman" w:cs="Times New Roman"/>
        </w:rPr>
      </w:pPr>
      <w:r w:rsidRPr="00F77095">
        <w:rPr>
          <w:rFonts w:ascii="Times New Roman" w:hAnsi="Times New Roman" w:cs="Times New Roman"/>
        </w:rPr>
        <w:t xml:space="preserve">Приложение №1 </w:t>
      </w:r>
    </w:p>
    <w:p w:rsidR="00B763E1" w:rsidRPr="00F77095" w:rsidRDefault="00B763E1" w:rsidP="00B763E1">
      <w:pPr>
        <w:pStyle w:val="af1"/>
        <w:jc w:val="right"/>
        <w:rPr>
          <w:rFonts w:ascii="Times New Roman" w:hAnsi="Times New Roman" w:cs="Times New Roman"/>
        </w:rPr>
      </w:pPr>
      <w:r w:rsidRPr="00F77095">
        <w:rPr>
          <w:rFonts w:ascii="Times New Roman" w:hAnsi="Times New Roman" w:cs="Times New Roman"/>
        </w:rPr>
        <w:t>Министру юстиции</w:t>
      </w:r>
    </w:p>
    <w:p w:rsidR="00B763E1" w:rsidRPr="00F77095" w:rsidRDefault="00B763E1" w:rsidP="00B763E1">
      <w:pPr>
        <w:pStyle w:val="af1"/>
        <w:jc w:val="right"/>
        <w:rPr>
          <w:rFonts w:ascii="Times New Roman" w:hAnsi="Times New Roman" w:cs="Times New Roman"/>
        </w:rPr>
      </w:pPr>
      <w:r w:rsidRPr="00F77095">
        <w:rPr>
          <w:rFonts w:ascii="Times New Roman" w:hAnsi="Times New Roman" w:cs="Times New Roman"/>
        </w:rPr>
        <w:t>Республики Южная Осетия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CC0553" w:rsidRDefault="00B763E1" w:rsidP="00B763E1">
      <w:pPr>
        <w:pStyle w:val="af1"/>
        <w:jc w:val="right"/>
      </w:pPr>
      <w:r w:rsidRPr="00CC0553">
        <w:t>______________________</w:t>
      </w:r>
    </w:p>
    <w:p w:rsidR="00B763E1" w:rsidRPr="00CC0553" w:rsidRDefault="00B763E1" w:rsidP="00B763E1">
      <w:pPr>
        <w:pStyle w:val="af1"/>
        <w:jc w:val="right"/>
      </w:pPr>
    </w:p>
    <w:p w:rsidR="00B763E1" w:rsidRPr="00CC0553" w:rsidRDefault="00B763E1" w:rsidP="00B763E1">
      <w:pPr>
        <w:pStyle w:val="af1"/>
        <w:jc w:val="right"/>
      </w:pPr>
      <w:r w:rsidRPr="00CC0553">
        <w:t xml:space="preserve"> ______________________</w:t>
      </w:r>
    </w:p>
    <w:p w:rsidR="00B763E1" w:rsidRPr="00CC0553" w:rsidRDefault="00B763E1" w:rsidP="00B763E1">
      <w:pPr>
        <w:pStyle w:val="af1"/>
        <w:jc w:val="right"/>
      </w:pPr>
    </w:p>
    <w:p w:rsidR="00B763E1" w:rsidRPr="00CC0553" w:rsidRDefault="00B763E1" w:rsidP="00B763E1">
      <w:pPr>
        <w:pStyle w:val="af1"/>
        <w:jc w:val="right"/>
      </w:pPr>
      <w:r w:rsidRPr="00CC0553">
        <w:t>______________________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З А Я В Л Е Н И Е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Я,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5553F">
        <w:rPr>
          <w:rFonts w:ascii="Times New Roman" w:hAnsi="Times New Roman" w:cs="Times New Roman"/>
          <w:sz w:val="28"/>
          <w:szCs w:val="28"/>
        </w:rPr>
        <w:t>(полностью фамилия, имя, отчество заявителя)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имеющий (</w:t>
      </w:r>
      <w:proofErr w:type="spellStart"/>
      <w:r w:rsidRPr="0095553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5553F">
        <w:rPr>
          <w:rFonts w:ascii="Times New Roman" w:hAnsi="Times New Roman" w:cs="Times New Roman"/>
          <w:sz w:val="28"/>
          <w:szCs w:val="28"/>
        </w:rPr>
        <w:t>) паспорт серии ___________ № ____________ код подразделения__________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(наименование и реквизиты иного документа, удостоверяющего личность)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выдан__________________________________________________________,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(когда и кем выдан)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Дата рождения_____________, проживающий (</w:t>
      </w:r>
      <w:proofErr w:type="spellStart"/>
      <w:r w:rsidRPr="0095553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5553F">
        <w:rPr>
          <w:rFonts w:ascii="Times New Roman" w:hAnsi="Times New Roman" w:cs="Times New Roman"/>
          <w:sz w:val="28"/>
          <w:szCs w:val="28"/>
        </w:rPr>
        <w:t>) по адресу__________________________________________________________________________________________________________________________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(полностью   адрес постоянного места жительства или преимущественного пребывания)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контактный телефон _______________________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на основании решения квалификационной комиссии при Министерстве юстиции Республики Южная Осетия по приему экзамена у лиц, желающих получить лицензию на право нотариальной деятельности от «______» _______________ прошу выдать мне лицензию на право нотариальной деятельности.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«______» _____________ г.                                           _______________________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(подпись заявителя)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B763E1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</w:p>
    <w:p w:rsidR="00B763E1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right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right"/>
        <w:rPr>
          <w:rFonts w:ascii="Times New Roman" w:hAnsi="Times New Roman" w:cs="Times New Roman"/>
          <w:sz w:val="28"/>
          <w:szCs w:val="28"/>
        </w:rPr>
      </w:pPr>
    </w:p>
    <w:p w:rsidR="00B763E1" w:rsidRDefault="00B763E1" w:rsidP="00B763E1">
      <w:pPr>
        <w:pStyle w:val="af1"/>
        <w:jc w:val="right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right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Перечень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теоретических вопросов для включения в экзаменационные билеты при проведении квалификационного экзамена у лиц, желающих получить лицензию на право нотариальной деятельности.</w:t>
      </w:r>
    </w:p>
    <w:p w:rsidR="00B763E1" w:rsidRPr="0095553F" w:rsidRDefault="00B763E1" w:rsidP="00B763E1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1.Задачи нотариата в Республике Южная Осетия.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2.Лица, имеющие право совершать нотариальные действия. Требования, предъявляемые к лицу, желающему стать нотариусом.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3.Права, обязанности, ответственность нотариуса. Гарантии нотариальной деятельной деятельности.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4.Публично-правовые функции нотариуса.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5.Порядок назначения на должность нотариуса и прекращение его полномочий.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6.Порядок замещения временно отсутствующего нотариуса.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7.Контроль за деятельностью нотариусов. Порядок обжалования нотариальных действий или отказа в их совершении.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8.Нотариальные действия, совершаемые нотариусами и уполномоченными должностными лицами.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9.Нотариально удостоверенные документы и документы, приравненные к нотариально удостоверенным.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10.Нотариальное делопроизводство, формы реестров для регистрации нотариальных действий, нотариальных свидетельств и удостоверительных надписей.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11.Порядок, место и основные правила совершения нотариальных действий. Выдача дубликатов нотариально удостоверенных документов.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12.Основания и сроки отложения и приостановления совершения нотариального действия. Отказ в совершении нотариального действия.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13.Правоспособность и дееспособность гражданина, их проверка при совершении нотариального действия.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14.Законные представители недееспособных и не полностью дееспособных граждан. Распоряжение имуществом подопечного.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15.Правоспособность юридического лица и его учредительные документы.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16.Распоряжение имуществом юридического лица.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17.Представительство, доверенность, срок доверенности передоверие, </w:t>
      </w:r>
      <w:r w:rsidRPr="0095553F">
        <w:rPr>
          <w:rFonts w:ascii="Times New Roman" w:hAnsi="Times New Roman" w:cs="Times New Roman"/>
          <w:sz w:val="28"/>
          <w:szCs w:val="28"/>
        </w:rPr>
        <w:lastRenderedPageBreak/>
        <w:t>прекращение и последствия прекращения доверенности.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18.Понятие, виды, форма и государственная регистрация сделок. Последствия несоблюдения формы сделки и требования о ее регистрации.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19.Виды сделок, подлежащих обязательному нотариальному удостоверению.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20.Оспоримые и ничтожные сделки, общие положения о последствиях недействительности сделки.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21.Государственная регистрация и основания государственной регистрации прав на недвижимое имущество и сделок с ним.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22.Основания возникновения гражданских прав и обязанностей, момент возникновения права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23.Понятие и основания возникновения общей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24.Владение пользование, распоряжение имуществом, находящимся в совместной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25.Совместная собственность супругов и распоряжение ею, собственность каждого из супругов.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26.Понятие, заключение и содержание брачного договора.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27.Собственность крестьянского (фермерского) хозяйства, раздел имущества крестьянского (фермерского) хозяйства.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28.Владение пользование, распоряжение имуществом, находящимся в долевой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29.Определение долей в праве общей долевой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30.Раздел имущества, находящегося в долевой собственности и выдел доли из него.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31.Основания прекращения права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32.Ценные бумаги, виды ценных бумаг. Субъекты прав, удостоверенных ценной бумагой, передача прав по ценной бумаге.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33.Понятие, свобода, существенные условия, форма договора.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34.Момент заключения договора, изменение и расторжение договора.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35.Предмет, форма, момент заключения, существенные условия договора продажи недвижимости (коме продажи предприятия и земельных участков).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36.Предмет, форма, момент заключения, существенные условия договора продажи предприятия, переход права собственности на предприятие.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37. Предмет, форма, момент заключения, существенные условия договора продажи земельного участка.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38.Прво собственности физических и юридических лиц на земельные участки.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39.Предмет, форма, момент заключения, существенные условия договора мены.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40.Предмет, форма, момент заключения, существенные условия договора дарения, запрещение, ограничение и отмена дарения.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41.Предмет, форма, момент заключения, существенные условия договора постоянной ренты.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42.Предмет, форма, момент заключения, существенные условия договора пожизненной ренты.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43.Предмет, форма, момент заключения, существенные условия договора </w:t>
      </w:r>
      <w:r w:rsidRPr="0095553F">
        <w:rPr>
          <w:rFonts w:ascii="Times New Roman" w:hAnsi="Times New Roman" w:cs="Times New Roman"/>
          <w:sz w:val="28"/>
          <w:szCs w:val="28"/>
        </w:rPr>
        <w:lastRenderedPageBreak/>
        <w:t>пожизненной ренты с иждивением.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44.Предмет, форма, момент заключения, существенные условия договора аренды.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45.Предмет, форма, момент заключения, существенные условия договора найма жилого помещения.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46.Предмет, форма, момент заключения, существенные условия договора безвозмездного пользования.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47.Предмет, форма, момент заключения, существенные условия договора доверительного управления имуществом, объект доверительного управления, учредитель управления.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48.Предмет, форма, момент заключения, существенные условия договора простого товарищества.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49.Обеспечение исполнения обязательств.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50.Прекращение обязательств.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51.Понятие основания возникновения залога, предмет залога.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52.Договор о залоге, его форма и момент заключения.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53.Основания и порядок обращения взыскания на заложенное имущество.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54.Реализация и способы реализации заложенного имущества.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55.Понятие, составление, выдача и содержание закладной.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56.Осуществление прав по закладной.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57.Восстановление прав по утраченной закладной.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58.Случай возникновения залога в силу залога.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59.Основания и порядок перехода прав кредитора к другому лицу.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60.Условие и форма уступки требования и перевода долга.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61.Понятие и основание наследования, состав наследства. Время и место открытия наследства.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62.Недостойные наследники.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63.Наследование по завещанию.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64.Форма и порядок совершения завещаний.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65.Порядок нотариального удостоверения завещания.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66.Свидетель, гражданин, подписывающий завещание вместо завещателя; переводчик. Требования, предъявляемые к этим лицам.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67.Назначение и </w:t>
      </w:r>
      <w:proofErr w:type="spellStart"/>
      <w:r w:rsidRPr="0095553F">
        <w:rPr>
          <w:rFonts w:ascii="Times New Roman" w:hAnsi="Times New Roman" w:cs="Times New Roman"/>
          <w:sz w:val="28"/>
          <w:szCs w:val="28"/>
        </w:rPr>
        <w:t>подназначение</w:t>
      </w:r>
      <w:proofErr w:type="spellEnd"/>
      <w:r w:rsidRPr="0095553F">
        <w:rPr>
          <w:rFonts w:ascii="Times New Roman" w:hAnsi="Times New Roman" w:cs="Times New Roman"/>
          <w:sz w:val="28"/>
          <w:szCs w:val="28"/>
        </w:rPr>
        <w:t xml:space="preserve"> наследников в завещании.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68.Закрытое завещание. Порядок принятия и вскрытия конверта с завещанием.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69.Завещание при чрезвычайных обстоятельствах.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70.Завещательное распоряжение правами на денежные средства в банках.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71.Право на обязательную долю в наследстве.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72.Отмена и изменение завещания и завещательного распоряжения. Недействительность завещания (оспоримые завещания, ничтожные сделки).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73.Исполнение завещания. Исполнитель завещания и его полномочия.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74.Завещательный отказ. Завещательное возложение.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75.Наследование по закону. Очередность призвания к наследству.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76.Права супруга при наследовании.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77.Наследование по праву представления и переход права на принятие </w:t>
      </w:r>
      <w:r w:rsidRPr="0095553F">
        <w:rPr>
          <w:rFonts w:ascii="Times New Roman" w:hAnsi="Times New Roman" w:cs="Times New Roman"/>
          <w:sz w:val="28"/>
          <w:szCs w:val="28"/>
        </w:rPr>
        <w:lastRenderedPageBreak/>
        <w:t>наследства (наследственная трансмиссия).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78.Приятие наследства. Сроки и способы принятия наследства.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79.Отказ от наследства. Отказ от наследства в пользу других лиц. Сроки и способы отказа от наследства.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80.Охнана наследства и управление им. Меры по охране наследства. Доверительное управление наследственным имуществом.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81.Порядок предъявления требований кредиторами наследодателя. Порядок возмещения расходов, вызванных смертью наследодателя и расходов на охрану наследодателя и управления им.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82.Порядок и сроки выдачи свидетельства о праве на наследство.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83.Общая собственность наследников. Раздел наследства по соглашению между наследниками.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84.Наследование прав, связанных с участием в хозяйственных товариществах и обществах, производственных кооперативах.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85.Наследование прав, связанных с участием в потребительских кооперативах.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86.Наследование предприятия.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87.Наследование земельных участков, особенности раздела земельных участков.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88.Наследование имущества члена крестьянского (фермерского) хозяйства. 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 xml:space="preserve">89.Наследование вещей ограниченно </w:t>
      </w:r>
      <w:proofErr w:type="spellStart"/>
      <w:r w:rsidRPr="0095553F">
        <w:rPr>
          <w:rFonts w:ascii="Times New Roman" w:hAnsi="Times New Roman" w:cs="Times New Roman"/>
          <w:sz w:val="28"/>
          <w:szCs w:val="28"/>
        </w:rPr>
        <w:t>оборотоспособных</w:t>
      </w:r>
      <w:proofErr w:type="spellEnd"/>
      <w:r w:rsidRPr="0095553F">
        <w:rPr>
          <w:rFonts w:ascii="Times New Roman" w:hAnsi="Times New Roman" w:cs="Times New Roman"/>
          <w:sz w:val="28"/>
          <w:szCs w:val="28"/>
        </w:rPr>
        <w:t>. Наследование выморочного имущества.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90.Наследование невыплаченных сумм, предоставленных гражданину в качестве средств к существованию.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91.Приращение наследственных долей.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92. Свидетельство о праве на наследство, сроки его выдачи и количество экземпляров свидетельства.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93.Оформление наследства на имущество наследодателя, находящееся в совместной собственности.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94.Свидетельствование верности копий документов и выписок из них, подлинности подписи и верности перевода.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95. Удостоверение фактов.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96.Порядок и случаи принятия в депозит нотариуса денежных сумм и ценных бумаг.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97.Порядок, условия совершения исполнительной надписи, сроки предъявления исполнительной надписи.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98.Совершения протеста векселя нотариусом. Случаи, когда совершение протеста векселя не требуется.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99.Понятие простого и переводного векселя и их реквизиты.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100.Место составления и подпись векселя, место платежа по векселю.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101.Понятие и виды индоссаментов.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102.Понятие и форма аваля, место его совершения, пределы ответственности авалиста.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103.Сроки платежа по векселю и их исчисление.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t>104.Принятие на хранение документов.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95553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95553F" w:rsidRDefault="00B763E1" w:rsidP="00B763E1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763E1" w:rsidRPr="00420E31" w:rsidRDefault="00B763E1" w:rsidP="001629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763E1" w:rsidRPr="00420E31" w:rsidSect="00E36D2F">
      <w:footerReference w:type="even" r:id="rId9"/>
      <w:footerReference w:type="default" r:id="rId10"/>
      <w:footerReference w:type="first" r:id="rId11"/>
      <w:type w:val="continuous"/>
      <w:pgSz w:w="11909" w:h="16840"/>
      <w:pgMar w:top="1135" w:right="852" w:bottom="1511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9E0" w:rsidRDefault="00F179E0">
      <w:r>
        <w:separator/>
      </w:r>
    </w:p>
  </w:endnote>
  <w:endnote w:type="continuationSeparator" w:id="0">
    <w:p w:rsidR="00F179E0" w:rsidRDefault="00F17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F63" w:rsidRDefault="00257F63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F63" w:rsidRDefault="00257F6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F63" w:rsidRDefault="00257F63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9E0" w:rsidRDefault="00F179E0"/>
  </w:footnote>
  <w:footnote w:type="continuationSeparator" w:id="0">
    <w:p w:rsidR="00F179E0" w:rsidRDefault="00F179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67232"/>
    <w:multiLevelType w:val="hybridMultilevel"/>
    <w:tmpl w:val="68EA332E"/>
    <w:lvl w:ilvl="0" w:tplc="EF16A4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11D3768"/>
    <w:multiLevelType w:val="hybridMultilevel"/>
    <w:tmpl w:val="9C96ACF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280776C"/>
    <w:multiLevelType w:val="hybridMultilevel"/>
    <w:tmpl w:val="C54A5D06"/>
    <w:lvl w:ilvl="0" w:tplc="587039B8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DBA6CBD"/>
    <w:multiLevelType w:val="hybridMultilevel"/>
    <w:tmpl w:val="E0000D0E"/>
    <w:lvl w:ilvl="0" w:tplc="0419000F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4" w15:restartNumberingAfterBreak="0">
    <w:nsid w:val="5B10400C"/>
    <w:multiLevelType w:val="multilevel"/>
    <w:tmpl w:val="7EECB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EA60CA"/>
    <w:multiLevelType w:val="multilevel"/>
    <w:tmpl w:val="DC009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6E238E"/>
    <w:multiLevelType w:val="multilevel"/>
    <w:tmpl w:val="4C0E09B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B30918"/>
    <w:multiLevelType w:val="multilevel"/>
    <w:tmpl w:val="0CC0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D46B05"/>
    <w:multiLevelType w:val="multilevel"/>
    <w:tmpl w:val="D6F641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8C6CE3"/>
    <w:multiLevelType w:val="hybridMultilevel"/>
    <w:tmpl w:val="02A486D4"/>
    <w:lvl w:ilvl="0" w:tplc="0419000F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63"/>
    <w:rsid w:val="000136B9"/>
    <w:rsid w:val="00021C80"/>
    <w:rsid w:val="00037BE7"/>
    <w:rsid w:val="000408DA"/>
    <w:rsid w:val="000523A6"/>
    <w:rsid w:val="00055A15"/>
    <w:rsid w:val="000D28C5"/>
    <w:rsid w:val="000D5619"/>
    <w:rsid w:val="000F4372"/>
    <w:rsid w:val="0010178E"/>
    <w:rsid w:val="001018BB"/>
    <w:rsid w:val="00106257"/>
    <w:rsid w:val="00136D6C"/>
    <w:rsid w:val="00141C0C"/>
    <w:rsid w:val="00162958"/>
    <w:rsid w:val="00172482"/>
    <w:rsid w:val="001E0414"/>
    <w:rsid w:val="002506E5"/>
    <w:rsid w:val="00257F63"/>
    <w:rsid w:val="00283DBD"/>
    <w:rsid w:val="00287173"/>
    <w:rsid w:val="002B7811"/>
    <w:rsid w:val="002D1202"/>
    <w:rsid w:val="00316A7C"/>
    <w:rsid w:val="0035411E"/>
    <w:rsid w:val="0038153A"/>
    <w:rsid w:val="00385F51"/>
    <w:rsid w:val="00393077"/>
    <w:rsid w:val="00394767"/>
    <w:rsid w:val="003A05B1"/>
    <w:rsid w:val="003A2680"/>
    <w:rsid w:val="003F2A3F"/>
    <w:rsid w:val="0040569C"/>
    <w:rsid w:val="00413382"/>
    <w:rsid w:val="00420E31"/>
    <w:rsid w:val="00425346"/>
    <w:rsid w:val="00441D1E"/>
    <w:rsid w:val="00460EE5"/>
    <w:rsid w:val="00467DE3"/>
    <w:rsid w:val="004A0A23"/>
    <w:rsid w:val="004B45F4"/>
    <w:rsid w:val="00501A56"/>
    <w:rsid w:val="00524AE6"/>
    <w:rsid w:val="005256B9"/>
    <w:rsid w:val="005321B8"/>
    <w:rsid w:val="00540A86"/>
    <w:rsid w:val="00544F74"/>
    <w:rsid w:val="00580729"/>
    <w:rsid w:val="00595320"/>
    <w:rsid w:val="005A6988"/>
    <w:rsid w:val="005B3170"/>
    <w:rsid w:val="005E54F3"/>
    <w:rsid w:val="00604AE3"/>
    <w:rsid w:val="00614C9D"/>
    <w:rsid w:val="00625993"/>
    <w:rsid w:val="00640940"/>
    <w:rsid w:val="006567A5"/>
    <w:rsid w:val="006855AB"/>
    <w:rsid w:val="006A1347"/>
    <w:rsid w:val="006A7C5A"/>
    <w:rsid w:val="006F4208"/>
    <w:rsid w:val="006F69B8"/>
    <w:rsid w:val="006F7C7F"/>
    <w:rsid w:val="0070288E"/>
    <w:rsid w:val="0071650B"/>
    <w:rsid w:val="00727A12"/>
    <w:rsid w:val="007A501A"/>
    <w:rsid w:val="008165B1"/>
    <w:rsid w:val="008665A6"/>
    <w:rsid w:val="00870F49"/>
    <w:rsid w:val="0087684A"/>
    <w:rsid w:val="008F0BF9"/>
    <w:rsid w:val="008F5A8E"/>
    <w:rsid w:val="0090020F"/>
    <w:rsid w:val="00935401"/>
    <w:rsid w:val="00936362"/>
    <w:rsid w:val="009450B0"/>
    <w:rsid w:val="00947EF8"/>
    <w:rsid w:val="00953D89"/>
    <w:rsid w:val="00977F16"/>
    <w:rsid w:val="00987826"/>
    <w:rsid w:val="0099703F"/>
    <w:rsid w:val="009B5C70"/>
    <w:rsid w:val="009C4580"/>
    <w:rsid w:val="009D077A"/>
    <w:rsid w:val="009D73AA"/>
    <w:rsid w:val="009E05C2"/>
    <w:rsid w:val="009E755B"/>
    <w:rsid w:val="009F0B17"/>
    <w:rsid w:val="00A54F40"/>
    <w:rsid w:val="00AA7DC8"/>
    <w:rsid w:val="00AF2F29"/>
    <w:rsid w:val="00B05C6E"/>
    <w:rsid w:val="00B624FC"/>
    <w:rsid w:val="00B708B4"/>
    <w:rsid w:val="00B763E1"/>
    <w:rsid w:val="00B85AC5"/>
    <w:rsid w:val="00BA268B"/>
    <w:rsid w:val="00BD4030"/>
    <w:rsid w:val="00C00C26"/>
    <w:rsid w:val="00C15DFD"/>
    <w:rsid w:val="00C222EC"/>
    <w:rsid w:val="00C4066D"/>
    <w:rsid w:val="00C41A1A"/>
    <w:rsid w:val="00C60DCA"/>
    <w:rsid w:val="00C77481"/>
    <w:rsid w:val="00D12EA3"/>
    <w:rsid w:val="00D17953"/>
    <w:rsid w:val="00D34B37"/>
    <w:rsid w:val="00D376AD"/>
    <w:rsid w:val="00D645B8"/>
    <w:rsid w:val="00D84EA7"/>
    <w:rsid w:val="00D8538E"/>
    <w:rsid w:val="00DB6D29"/>
    <w:rsid w:val="00DD366A"/>
    <w:rsid w:val="00DD52C3"/>
    <w:rsid w:val="00DF10AB"/>
    <w:rsid w:val="00E034B5"/>
    <w:rsid w:val="00E323DE"/>
    <w:rsid w:val="00E36D2F"/>
    <w:rsid w:val="00E41EFE"/>
    <w:rsid w:val="00E4656C"/>
    <w:rsid w:val="00E5144F"/>
    <w:rsid w:val="00E73903"/>
    <w:rsid w:val="00EB6E37"/>
    <w:rsid w:val="00ED6673"/>
    <w:rsid w:val="00EE3B58"/>
    <w:rsid w:val="00EF559C"/>
    <w:rsid w:val="00F179E0"/>
    <w:rsid w:val="00F359E6"/>
    <w:rsid w:val="00F77345"/>
    <w:rsid w:val="00F8239F"/>
    <w:rsid w:val="00F87EDB"/>
    <w:rsid w:val="00F95A70"/>
    <w:rsid w:val="00FC64FC"/>
    <w:rsid w:val="00FD3C2C"/>
    <w:rsid w:val="00FD434C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09417BF-911E-414A-8583-06FA1F78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3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2pt">
    <w:name w:val="Основной текст (5) + Интервал 2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0"/>
      <w:sz w:val="34"/>
      <w:szCs w:val="34"/>
      <w:u w:val="none"/>
    </w:rPr>
  </w:style>
  <w:style w:type="character" w:customStyle="1" w:styleId="31">
    <w:name w:val="Заголовок №3_"/>
    <w:basedOn w:val="a0"/>
    <w:link w:val="3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2"/>
      <w:szCs w:val="32"/>
      <w:u w:val="none"/>
    </w:rPr>
  </w:style>
  <w:style w:type="character" w:customStyle="1" w:styleId="32">
    <w:name w:val="Заголовок №3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8"/>
      <w:szCs w:val="28"/>
      <w:u w:val="none"/>
      <w:lang w:val="en-US" w:eastAsia="en-US" w:bidi="en-US"/>
    </w:rPr>
  </w:style>
  <w:style w:type="character" w:customStyle="1" w:styleId="63pt">
    <w:name w:val="Основной текст (6) + Малые прописные;Интервал 3 pt"/>
    <w:basedOn w:val="6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6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1">
    <w:name w:val="Основной текст (6) + Малые прописные"/>
    <w:basedOn w:val="6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2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0pt">
    <w:name w:val="Основной текст (6) + Не 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pt1">
    <w:name w:val="Основной текст (2) + Курсив;Интервал 1 pt1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5">
    <w:name w:val="Подпись к таблице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0">
    <w:name w:val="Основной текст (2)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30"/>
      <w:sz w:val="40"/>
      <w:szCs w:val="40"/>
      <w:u w:val="none"/>
    </w:rPr>
  </w:style>
  <w:style w:type="character" w:customStyle="1" w:styleId="2-1pt1">
    <w:name w:val="Основной текст (2) + Курсив;Интервал -1 pt1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7">
    <w:name w:val="Колонтитул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3pt">
    <w:name w:val="Основной текст (2) + 21 pt;Курсив;Интервал 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4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8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80" w:line="0" w:lineRule="atLeast"/>
    </w:pPr>
    <w:rPr>
      <w:rFonts w:ascii="Times New Roman" w:eastAsia="Times New Roman" w:hAnsi="Times New Roman" w:cs="Times New Roman"/>
      <w:b/>
      <w:bCs/>
      <w:spacing w:val="130"/>
      <w:sz w:val="28"/>
      <w:szCs w:val="28"/>
    </w:rPr>
  </w:style>
  <w:style w:type="paragraph" w:customStyle="1" w:styleId="21">
    <w:name w:val="Основной текст (2)1"/>
    <w:basedOn w:val="a"/>
    <w:link w:val="2"/>
    <w:pPr>
      <w:shd w:val="clear" w:color="auto" w:fill="FFFFFF"/>
      <w:spacing w:line="0" w:lineRule="atLeast"/>
      <w:ind w:hanging="37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020" w:after="72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0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pacing w:val="90"/>
      <w:sz w:val="34"/>
      <w:szCs w:val="34"/>
    </w:rPr>
  </w:style>
  <w:style w:type="paragraph" w:customStyle="1" w:styleId="310">
    <w:name w:val="Заголовок №31"/>
    <w:basedOn w:val="a"/>
    <w:link w:val="31"/>
    <w:pPr>
      <w:shd w:val="clear" w:color="auto" w:fill="FFFFFF"/>
      <w:spacing w:before="1620" w:line="326" w:lineRule="exact"/>
      <w:outlineLvl w:val="2"/>
    </w:pPr>
    <w:rPr>
      <w:rFonts w:ascii="Times New Roman" w:eastAsia="Times New Roman" w:hAnsi="Times New Roman" w:cs="Times New Roman"/>
      <w:b/>
      <w:bCs/>
      <w:spacing w:val="80"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900" w:after="60" w:line="0" w:lineRule="atLeast"/>
      <w:jc w:val="both"/>
    </w:pPr>
    <w:rPr>
      <w:rFonts w:ascii="Times New Roman" w:eastAsia="Times New Roman" w:hAnsi="Times New Roman" w:cs="Times New Roman"/>
      <w:i/>
      <w:iCs/>
      <w:spacing w:val="-20"/>
      <w:sz w:val="28"/>
      <w:szCs w:val="28"/>
      <w:lang w:val="en-US" w:eastAsia="en-US" w:bidi="en-US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60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Подпись к таблице1"/>
    <w:basedOn w:val="a"/>
    <w:link w:val="a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130"/>
      <w:sz w:val="40"/>
      <w:szCs w:val="40"/>
    </w:rPr>
  </w:style>
  <w:style w:type="paragraph" w:customStyle="1" w:styleId="12">
    <w:name w:val="Колонтитул1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60" w:after="60" w:line="0" w:lineRule="atLeast"/>
    </w:pPr>
    <w:rPr>
      <w:rFonts w:ascii="Times New Roman" w:eastAsia="Times New Roman" w:hAnsi="Times New Roman" w:cs="Times New Roman"/>
      <w:b/>
      <w:bCs/>
      <w:spacing w:val="140"/>
      <w:sz w:val="28"/>
      <w:szCs w:val="28"/>
    </w:rPr>
  </w:style>
  <w:style w:type="table" w:styleId="a9">
    <w:name w:val="Table Grid"/>
    <w:basedOn w:val="a1"/>
    <w:uiPriority w:val="39"/>
    <w:rsid w:val="002D1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7684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7684A"/>
    <w:rPr>
      <w:color w:val="000000"/>
    </w:rPr>
  </w:style>
  <w:style w:type="paragraph" w:styleId="ac">
    <w:name w:val="footer"/>
    <w:basedOn w:val="a"/>
    <w:link w:val="ad"/>
    <w:uiPriority w:val="99"/>
    <w:unhideWhenUsed/>
    <w:rsid w:val="008768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684A"/>
    <w:rPr>
      <w:color w:val="000000"/>
    </w:rPr>
  </w:style>
  <w:style w:type="character" w:customStyle="1" w:styleId="62pt">
    <w:name w:val="Основной текст (6) + Интервал 2 pt"/>
    <w:basedOn w:val="6"/>
    <w:rsid w:val="000D28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D376A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376AD"/>
    <w:rPr>
      <w:rFonts w:ascii="Segoe UI" w:hAnsi="Segoe UI" w:cs="Segoe UI"/>
      <w:color w:val="000000"/>
      <w:sz w:val="18"/>
      <w:szCs w:val="18"/>
    </w:rPr>
  </w:style>
  <w:style w:type="character" w:customStyle="1" w:styleId="af0">
    <w:name w:val="Основной текст_"/>
    <w:basedOn w:val="a0"/>
    <w:link w:val="13"/>
    <w:rsid w:val="00D1795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0"/>
    <w:rsid w:val="00D1795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f1">
    <w:name w:val="No Spacing"/>
    <w:uiPriority w:val="1"/>
    <w:qFormat/>
    <w:rsid w:val="005321B8"/>
    <w:rPr>
      <w:color w:val="000000"/>
    </w:rPr>
  </w:style>
  <w:style w:type="paragraph" w:customStyle="1" w:styleId="ConsPlusNormal">
    <w:name w:val="ConsPlusNormal"/>
    <w:rsid w:val="005321B8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ConsPlusTitle">
    <w:name w:val="ConsPlusTitle"/>
    <w:rsid w:val="005321B8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styleId="af2">
    <w:name w:val="Body Text"/>
    <w:basedOn w:val="a"/>
    <w:link w:val="af3"/>
    <w:rsid w:val="008F5A8E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3">
    <w:name w:val="Основной текст Знак"/>
    <w:basedOn w:val="a0"/>
    <w:link w:val="af2"/>
    <w:rsid w:val="008F5A8E"/>
    <w:rPr>
      <w:rFonts w:ascii="Times New Roman" w:eastAsia="Times New Roman" w:hAnsi="Times New Roman" w:cs="Times New Roman"/>
      <w:sz w:val="28"/>
      <w:lang w:bidi="ar-SA"/>
    </w:rPr>
  </w:style>
  <w:style w:type="paragraph" w:styleId="af4">
    <w:name w:val="List Paragraph"/>
    <w:basedOn w:val="a"/>
    <w:uiPriority w:val="34"/>
    <w:qFormat/>
    <w:rsid w:val="00FC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DA9C8-618F-475F-AD4D-CC9D721E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3285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2025-08-08T09:00:00Z</cp:lastPrinted>
  <dcterms:created xsi:type="dcterms:W3CDTF">2025-08-08T09:03:00Z</dcterms:created>
  <dcterms:modified xsi:type="dcterms:W3CDTF">2025-10-27T12:29:00Z</dcterms:modified>
</cp:coreProperties>
</file>